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AA" w:rsidRDefault="002F6B1C" w:rsidP="002F6B1C">
      <w:pPr>
        <w:jc w:val="center"/>
        <w:rPr>
          <w:rFonts w:ascii="Arial" w:eastAsia="Arial Unicode MS" w:hAnsi="Arial" w:cs="Arial"/>
          <w:b/>
          <w:bCs/>
          <w:sz w:val="56"/>
          <w:szCs w:val="56"/>
        </w:rPr>
      </w:pPr>
      <w:r>
        <w:rPr>
          <w:noProof/>
          <w:lang w:eastAsia="en-GB"/>
        </w:rPr>
        <w:drawing>
          <wp:inline distT="0" distB="0" distL="0" distR="0" wp14:anchorId="6AE2F72C" wp14:editId="762847D3">
            <wp:extent cx="2425700" cy="1143000"/>
            <wp:effectExtent l="0" t="0" r="0" b="0"/>
            <wp:docPr id="3" name="Picture 3" descr="Somerset Skills &amp; Learning (SS&amp;L) - Mendip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erset Skills &amp; Learning (SS&amp;L) - Mendip District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700" cy="1143000"/>
                    </a:xfrm>
                    <a:prstGeom prst="rect">
                      <a:avLst/>
                    </a:prstGeom>
                    <a:noFill/>
                    <a:ln>
                      <a:noFill/>
                    </a:ln>
                  </pic:spPr>
                </pic:pic>
              </a:graphicData>
            </a:graphic>
          </wp:inline>
        </w:drawing>
      </w:r>
    </w:p>
    <w:p w:rsidR="00752139" w:rsidRPr="008631AA" w:rsidRDefault="00752139" w:rsidP="000A1DDB">
      <w:pPr>
        <w:rPr>
          <w:rFonts w:ascii="Arial Unicode MS" w:eastAsia="Arial Unicode MS" w:hAnsi="Arial Unicode MS" w:cs="Arial Unicode MS"/>
          <w:b/>
          <w:bCs/>
          <w:sz w:val="32"/>
          <w:szCs w:val="32"/>
        </w:rPr>
      </w:pPr>
    </w:p>
    <w:p w:rsidR="00A5166F" w:rsidRDefault="00A5166F" w:rsidP="00A5166F">
      <w:pPr>
        <w:rPr>
          <w:rFonts w:ascii="Arial" w:hAnsi="Arial" w:cs="Arial"/>
          <w:bCs/>
          <w:sz w:val="24"/>
          <w:szCs w:val="24"/>
        </w:rPr>
      </w:pPr>
    </w:p>
    <w:p w:rsidR="00A5166F" w:rsidRDefault="00A5166F" w:rsidP="00A5166F">
      <w:pPr>
        <w:rPr>
          <w:rFonts w:ascii="Arial" w:hAnsi="Arial" w:cs="Arial"/>
          <w:bCs/>
          <w:sz w:val="24"/>
          <w:szCs w:val="24"/>
        </w:rPr>
      </w:pPr>
    </w:p>
    <w:p w:rsidR="00A5166F" w:rsidRDefault="00A5166F" w:rsidP="00A5166F">
      <w:pPr>
        <w:rPr>
          <w:rFonts w:ascii="Arial" w:hAnsi="Arial" w:cs="Arial"/>
          <w:bCs/>
          <w:sz w:val="24"/>
          <w:szCs w:val="24"/>
        </w:rPr>
      </w:pPr>
    </w:p>
    <w:p w:rsidR="00A5166F" w:rsidRDefault="00A5166F" w:rsidP="00A5166F">
      <w:pPr>
        <w:rPr>
          <w:rFonts w:ascii="Arial" w:hAnsi="Arial" w:cs="Arial"/>
          <w:bCs/>
          <w:sz w:val="24"/>
          <w:szCs w:val="24"/>
        </w:rPr>
      </w:pPr>
    </w:p>
    <w:p w:rsidR="00A5166F" w:rsidRDefault="00A5166F" w:rsidP="00A5166F">
      <w:pPr>
        <w:rPr>
          <w:rFonts w:ascii="Arial" w:hAnsi="Arial" w:cs="Arial"/>
          <w:bCs/>
          <w:sz w:val="24"/>
          <w:szCs w:val="24"/>
        </w:rPr>
      </w:pPr>
    </w:p>
    <w:tbl>
      <w:tblPr>
        <w:tblStyle w:val="TableGrid"/>
        <w:tblW w:w="0" w:type="auto"/>
        <w:tblLook w:val="04A0" w:firstRow="1" w:lastRow="0" w:firstColumn="1" w:lastColumn="0" w:noHBand="0" w:noVBand="1"/>
      </w:tblPr>
      <w:tblGrid>
        <w:gridCol w:w="2122"/>
        <w:gridCol w:w="3827"/>
        <w:gridCol w:w="850"/>
        <w:gridCol w:w="2217"/>
      </w:tblGrid>
      <w:tr w:rsidR="00A5166F" w:rsidTr="00CB2DED">
        <w:tc>
          <w:tcPr>
            <w:tcW w:w="2122" w:type="dxa"/>
          </w:tcPr>
          <w:p w:rsidR="00A5166F" w:rsidRPr="00CB2DED" w:rsidRDefault="00CB2DED" w:rsidP="00A5166F">
            <w:pPr>
              <w:rPr>
                <w:rFonts w:ascii="Arial" w:hAnsi="Arial" w:cs="Arial"/>
                <w:bCs/>
              </w:rPr>
            </w:pPr>
            <w:r w:rsidRPr="00CB2DED">
              <w:rPr>
                <w:rFonts w:ascii="Arial" w:hAnsi="Arial" w:cs="Arial"/>
                <w:b/>
                <w:bCs/>
              </w:rPr>
              <w:t>Name of Policy / Strategy</w:t>
            </w:r>
            <w:r w:rsidR="00A5166F" w:rsidRPr="00CB2DED">
              <w:rPr>
                <w:rFonts w:ascii="Arial" w:hAnsi="Arial" w:cs="Arial"/>
                <w:b/>
                <w:bCs/>
              </w:rPr>
              <w:t xml:space="preserve">: </w:t>
            </w:r>
          </w:p>
          <w:p w:rsidR="00A5166F" w:rsidRPr="00CB2DED" w:rsidRDefault="00A5166F" w:rsidP="00A5166F">
            <w:pPr>
              <w:rPr>
                <w:rFonts w:ascii="Arial" w:hAnsi="Arial" w:cs="Arial"/>
                <w:b/>
                <w:bCs/>
              </w:rPr>
            </w:pPr>
          </w:p>
        </w:tc>
        <w:tc>
          <w:tcPr>
            <w:tcW w:w="6894" w:type="dxa"/>
            <w:gridSpan w:val="3"/>
          </w:tcPr>
          <w:p w:rsidR="00A5166F" w:rsidRPr="00CB2DED" w:rsidRDefault="00186FA9" w:rsidP="00A5166F">
            <w:pPr>
              <w:rPr>
                <w:rFonts w:ascii="Arial" w:hAnsi="Arial" w:cs="Arial"/>
                <w:bCs/>
              </w:rPr>
            </w:pPr>
            <w:r>
              <w:rPr>
                <w:rFonts w:ascii="Arial" w:hAnsi="Arial" w:cs="Arial"/>
                <w:bCs/>
              </w:rPr>
              <w:t>Learner Behaviour Policy</w:t>
            </w:r>
          </w:p>
        </w:tc>
      </w:tr>
      <w:tr w:rsidR="00A5166F" w:rsidTr="00CB2DED">
        <w:tc>
          <w:tcPr>
            <w:tcW w:w="2122" w:type="dxa"/>
          </w:tcPr>
          <w:p w:rsidR="00A5166F" w:rsidRPr="00CB2DED" w:rsidRDefault="00CB2DED" w:rsidP="00A5166F">
            <w:pPr>
              <w:rPr>
                <w:rFonts w:ascii="Arial" w:hAnsi="Arial" w:cs="Arial"/>
                <w:b/>
                <w:bCs/>
              </w:rPr>
            </w:pPr>
            <w:r w:rsidRPr="00CB2DED">
              <w:rPr>
                <w:rFonts w:ascii="Arial" w:hAnsi="Arial" w:cs="Arial"/>
                <w:b/>
                <w:bCs/>
              </w:rPr>
              <w:t>Written by</w:t>
            </w:r>
            <w:r w:rsidR="00A5166F" w:rsidRPr="00CB2DED">
              <w:rPr>
                <w:rFonts w:ascii="Arial" w:hAnsi="Arial" w:cs="Arial"/>
                <w:b/>
                <w:bCs/>
              </w:rPr>
              <w:t>:</w:t>
            </w:r>
          </w:p>
          <w:p w:rsidR="00A5166F" w:rsidRPr="00CB2DED" w:rsidRDefault="00A5166F" w:rsidP="00A5166F">
            <w:pPr>
              <w:rPr>
                <w:rFonts w:ascii="Arial" w:hAnsi="Arial" w:cs="Arial"/>
                <w:b/>
                <w:bCs/>
              </w:rPr>
            </w:pPr>
          </w:p>
        </w:tc>
        <w:tc>
          <w:tcPr>
            <w:tcW w:w="6894" w:type="dxa"/>
            <w:gridSpan w:val="3"/>
          </w:tcPr>
          <w:p w:rsidR="00A5166F" w:rsidRPr="00CB2DED" w:rsidRDefault="00186FA9" w:rsidP="00A5166F">
            <w:pPr>
              <w:rPr>
                <w:rFonts w:ascii="Arial" w:hAnsi="Arial" w:cs="Arial"/>
                <w:bCs/>
              </w:rPr>
            </w:pPr>
            <w:r>
              <w:rPr>
                <w:rFonts w:ascii="Arial" w:hAnsi="Arial" w:cs="Arial"/>
                <w:bCs/>
              </w:rPr>
              <w:t>Justin Speirs</w:t>
            </w:r>
          </w:p>
        </w:tc>
      </w:tr>
      <w:tr w:rsidR="00CB2DED" w:rsidTr="00CB2DED">
        <w:tc>
          <w:tcPr>
            <w:tcW w:w="2122" w:type="dxa"/>
          </w:tcPr>
          <w:p w:rsidR="00CB2DED" w:rsidRPr="00CB2DED" w:rsidRDefault="00CB2DED" w:rsidP="00A5166F">
            <w:pPr>
              <w:rPr>
                <w:rFonts w:ascii="Arial" w:hAnsi="Arial" w:cs="Arial"/>
                <w:b/>
                <w:bCs/>
              </w:rPr>
            </w:pPr>
            <w:r w:rsidRPr="00CB2DED">
              <w:rPr>
                <w:rFonts w:ascii="Arial" w:hAnsi="Arial" w:cs="Arial"/>
                <w:b/>
                <w:bCs/>
              </w:rPr>
              <w:t>Approved by:</w:t>
            </w:r>
          </w:p>
          <w:p w:rsidR="00CB2DED" w:rsidRPr="00CB2DED" w:rsidRDefault="00CB2DED" w:rsidP="00A5166F">
            <w:pPr>
              <w:rPr>
                <w:rFonts w:ascii="Arial" w:hAnsi="Arial" w:cs="Arial"/>
                <w:b/>
                <w:bCs/>
              </w:rPr>
            </w:pPr>
          </w:p>
        </w:tc>
        <w:tc>
          <w:tcPr>
            <w:tcW w:w="3827" w:type="dxa"/>
          </w:tcPr>
          <w:p w:rsidR="00CB2DED" w:rsidRPr="00CB2DED" w:rsidRDefault="006F5283" w:rsidP="00A5166F">
            <w:pPr>
              <w:rPr>
                <w:rFonts w:ascii="Arial" w:hAnsi="Arial" w:cs="Arial"/>
                <w:bCs/>
              </w:rPr>
            </w:pPr>
            <w:r>
              <w:rPr>
                <w:rFonts w:ascii="Arial" w:hAnsi="Arial" w:cs="Arial"/>
                <w:bCs/>
              </w:rPr>
              <w:t>Kathryn Baker</w:t>
            </w:r>
          </w:p>
        </w:tc>
        <w:tc>
          <w:tcPr>
            <w:tcW w:w="850" w:type="dxa"/>
          </w:tcPr>
          <w:p w:rsidR="00CB2DED" w:rsidRPr="00CB2DED" w:rsidRDefault="00CB2DED" w:rsidP="00A5166F">
            <w:pPr>
              <w:rPr>
                <w:rFonts w:ascii="Arial" w:hAnsi="Arial" w:cs="Arial"/>
                <w:b/>
                <w:bCs/>
              </w:rPr>
            </w:pPr>
            <w:r w:rsidRPr="00CB2DED">
              <w:rPr>
                <w:rFonts w:ascii="Arial" w:hAnsi="Arial" w:cs="Arial"/>
                <w:b/>
                <w:bCs/>
              </w:rPr>
              <w:t>Date:</w:t>
            </w:r>
          </w:p>
        </w:tc>
        <w:tc>
          <w:tcPr>
            <w:tcW w:w="2217" w:type="dxa"/>
          </w:tcPr>
          <w:p w:rsidR="00CB2DED" w:rsidRPr="00CB2DED" w:rsidRDefault="006F5283" w:rsidP="00A5166F">
            <w:pPr>
              <w:rPr>
                <w:rFonts w:ascii="Arial" w:hAnsi="Arial" w:cs="Arial"/>
                <w:bCs/>
              </w:rPr>
            </w:pPr>
            <w:r>
              <w:rPr>
                <w:rFonts w:ascii="Arial" w:hAnsi="Arial" w:cs="Arial"/>
                <w:bCs/>
              </w:rPr>
              <w:t>18/12/20</w:t>
            </w:r>
          </w:p>
        </w:tc>
      </w:tr>
      <w:tr w:rsidR="005222DB" w:rsidTr="00CB2DED">
        <w:tc>
          <w:tcPr>
            <w:tcW w:w="2122" w:type="dxa"/>
          </w:tcPr>
          <w:p w:rsidR="005222DB" w:rsidRPr="00CB2DED" w:rsidRDefault="00CB2DED" w:rsidP="00A5166F">
            <w:pPr>
              <w:rPr>
                <w:rFonts w:ascii="Arial" w:hAnsi="Arial" w:cs="Arial"/>
                <w:b/>
                <w:bCs/>
              </w:rPr>
            </w:pPr>
            <w:r w:rsidRPr="00CB2DED">
              <w:rPr>
                <w:rFonts w:ascii="Arial" w:hAnsi="Arial" w:cs="Arial"/>
                <w:b/>
                <w:bCs/>
              </w:rPr>
              <w:t>Implementation Date</w:t>
            </w:r>
            <w:r w:rsidR="005222DB" w:rsidRPr="00CB2DED">
              <w:rPr>
                <w:rFonts w:ascii="Arial" w:hAnsi="Arial" w:cs="Arial"/>
                <w:b/>
                <w:bCs/>
              </w:rPr>
              <w:t>:</w:t>
            </w:r>
          </w:p>
          <w:p w:rsidR="005222DB" w:rsidRPr="00CB2DED" w:rsidRDefault="005222DB" w:rsidP="00A5166F">
            <w:pPr>
              <w:rPr>
                <w:rFonts w:ascii="Arial" w:hAnsi="Arial" w:cs="Arial"/>
                <w:b/>
                <w:bCs/>
              </w:rPr>
            </w:pPr>
          </w:p>
        </w:tc>
        <w:tc>
          <w:tcPr>
            <w:tcW w:w="6894" w:type="dxa"/>
            <w:gridSpan w:val="3"/>
          </w:tcPr>
          <w:p w:rsidR="005222DB" w:rsidRPr="00CB2DED" w:rsidRDefault="006F5283" w:rsidP="00A5166F">
            <w:pPr>
              <w:rPr>
                <w:rFonts w:ascii="Arial" w:hAnsi="Arial" w:cs="Arial"/>
                <w:bCs/>
              </w:rPr>
            </w:pPr>
            <w:r>
              <w:rPr>
                <w:rFonts w:ascii="Arial" w:hAnsi="Arial" w:cs="Arial"/>
                <w:bCs/>
              </w:rPr>
              <w:t>January 2020</w:t>
            </w:r>
          </w:p>
        </w:tc>
      </w:tr>
      <w:tr w:rsidR="00A5166F" w:rsidTr="00CB2DED">
        <w:tc>
          <w:tcPr>
            <w:tcW w:w="2122" w:type="dxa"/>
          </w:tcPr>
          <w:p w:rsidR="00A5166F" w:rsidRPr="00CB2DED" w:rsidRDefault="00CB2DED" w:rsidP="00CB2DED">
            <w:pPr>
              <w:rPr>
                <w:rFonts w:ascii="Arial" w:hAnsi="Arial" w:cs="Arial"/>
                <w:b/>
                <w:bCs/>
              </w:rPr>
            </w:pPr>
            <w:r w:rsidRPr="00CB2DED">
              <w:rPr>
                <w:rFonts w:ascii="Arial" w:hAnsi="Arial" w:cs="Arial"/>
                <w:b/>
                <w:bCs/>
              </w:rPr>
              <w:t>Review date</w:t>
            </w:r>
            <w:r w:rsidR="005222DB" w:rsidRPr="00CB2DED">
              <w:rPr>
                <w:rFonts w:ascii="Arial" w:hAnsi="Arial" w:cs="Arial"/>
                <w:b/>
                <w:bCs/>
              </w:rPr>
              <w:t>*</w:t>
            </w:r>
            <w:r w:rsidR="00A5166F" w:rsidRPr="00CB2DED">
              <w:rPr>
                <w:rFonts w:ascii="Arial" w:hAnsi="Arial" w:cs="Arial"/>
                <w:b/>
                <w:bCs/>
              </w:rPr>
              <w:t>:</w:t>
            </w:r>
          </w:p>
        </w:tc>
        <w:tc>
          <w:tcPr>
            <w:tcW w:w="6894" w:type="dxa"/>
            <w:gridSpan w:val="3"/>
          </w:tcPr>
          <w:p w:rsidR="00A5166F" w:rsidRPr="00CB2DED" w:rsidRDefault="006F5283" w:rsidP="00A5166F">
            <w:pPr>
              <w:rPr>
                <w:rFonts w:ascii="Arial" w:hAnsi="Arial" w:cs="Arial"/>
                <w:bCs/>
              </w:rPr>
            </w:pPr>
            <w:r>
              <w:rPr>
                <w:rFonts w:ascii="Arial" w:hAnsi="Arial" w:cs="Arial"/>
                <w:bCs/>
              </w:rPr>
              <w:t>January 2022</w:t>
            </w:r>
          </w:p>
          <w:p w:rsidR="00CB2DED" w:rsidRPr="00CB2DED" w:rsidRDefault="00CB2DED" w:rsidP="00A5166F">
            <w:pPr>
              <w:rPr>
                <w:rFonts w:ascii="Arial" w:hAnsi="Arial" w:cs="Arial"/>
                <w:bCs/>
              </w:rPr>
            </w:pPr>
          </w:p>
        </w:tc>
      </w:tr>
      <w:tr w:rsidR="00A5166F" w:rsidTr="00CB2DED">
        <w:tc>
          <w:tcPr>
            <w:tcW w:w="9016" w:type="dxa"/>
            <w:gridSpan w:val="4"/>
          </w:tcPr>
          <w:p w:rsidR="00A5166F" w:rsidRPr="009013C9" w:rsidRDefault="00A5166F" w:rsidP="00A5166F">
            <w:pPr>
              <w:rPr>
                <w:rFonts w:ascii="Arial" w:hAnsi="Arial" w:cs="Arial"/>
                <w:bCs/>
                <w:sz w:val="20"/>
              </w:rPr>
            </w:pPr>
            <w:r w:rsidRPr="009013C9">
              <w:rPr>
                <w:rFonts w:ascii="Arial" w:hAnsi="Arial" w:cs="Arial"/>
                <w:bCs/>
                <w:sz w:val="20"/>
              </w:rPr>
              <w:t xml:space="preserve">This </w:t>
            </w:r>
            <w:r w:rsidR="00CB2DED" w:rsidRPr="009013C9">
              <w:rPr>
                <w:rFonts w:ascii="Arial" w:hAnsi="Arial" w:cs="Arial"/>
                <w:bCs/>
                <w:sz w:val="20"/>
              </w:rPr>
              <w:t>document</w:t>
            </w:r>
            <w:r w:rsidRPr="009013C9">
              <w:rPr>
                <w:rFonts w:ascii="Arial" w:hAnsi="Arial" w:cs="Arial"/>
                <w:bCs/>
                <w:sz w:val="20"/>
              </w:rPr>
              <w:t xml:space="preserve"> will be reviewed every 3 years or when there are operational or legislative changes that require </w:t>
            </w:r>
            <w:r w:rsidR="00CB2DED" w:rsidRPr="009013C9">
              <w:rPr>
                <w:rFonts w:ascii="Arial" w:hAnsi="Arial" w:cs="Arial"/>
                <w:bCs/>
                <w:sz w:val="20"/>
              </w:rPr>
              <w:t>a review.</w:t>
            </w:r>
          </w:p>
        </w:tc>
      </w:tr>
      <w:tr w:rsidR="00A5166F" w:rsidTr="00CB2DED">
        <w:tc>
          <w:tcPr>
            <w:tcW w:w="2122" w:type="dxa"/>
          </w:tcPr>
          <w:p w:rsidR="00A5166F" w:rsidRPr="00CB2DED" w:rsidRDefault="00CB2DED" w:rsidP="00A5166F">
            <w:pPr>
              <w:rPr>
                <w:rFonts w:ascii="Arial" w:hAnsi="Arial" w:cs="Arial"/>
                <w:b/>
                <w:bCs/>
              </w:rPr>
            </w:pPr>
            <w:r w:rsidRPr="00CB2DED">
              <w:rPr>
                <w:rFonts w:ascii="Arial" w:hAnsi="Arial" w:cs="Arial"/>
                <w:b/>
                <w:bCs/>
              </w:rPr>
              <w:t>Associated policies, procedures &amp; Strategies</w:t>
            </w:r>
            <w:r w:rsidR="00A5166F" w:rsidRPr="00CB2DED">
              <w:rPr>
                <w:rFonts w:ascii="Arial" w:hAnsi="Arial" w:cs="Arial"/>
                <w:b/>
                <w:bCs/>
              </w:rPr>
              <w:t>:</w:t>
            </w:r>
          </w:p>
          <w:p w:rsidR="00A5166F" w:rsidRPr="00CB2DED" w:rsidRDefault="00A5166F" w:rsidP="00A5166F">
            <w:pPr>
              <w:rPr>
                <w:rFonts w:ascii="Arial" w:hAnsi="Arial" w:cs="Arial"/>
                <w:b/>
                <w:bCs/>
              </w:rPr>
            </w:pPr>
          </w:p>
        </w:tc>
        <w:tc>
          <w:tcPr>
            <w:tcW w:w="6894" w:type="dxa"/>
            <w:gridSpan w:val="3"/>
          </w:tcPr>
          <w:p w:rsidR="00186FA9" w:rsidRPr="00762341" w:rsidRDefault="00186FA9" w:rsidP="00762341">
            <w:pPr>
              <w:pStyle w:val="ListParagraph"/>
              <w:numPr>
                <w:ilvl w:val="0"/>
                <w:numId w:val="18"/>
              </w:numPr>
              <w:rPr>
                <w:rFonts w:ascii="Arial" w:hAnsi="Arial" w:cs="Arial"/>
                <w:bCs/>
              </w:rPr>
            </w:pPr>
            <w:r w:rsidRPr="00762341">
              <w:rPr>
                <w:rFonts w:ascii="Arial" w:hAnsi="Arial" w:cs="Arial"/>
                <w:bCs/>
              </w:rPr>
              <w:t>Learner Exclusion Policy</w:t>
            </w:r>
          </w:p>
          <w:p w:rsidR="005222DB" w:rsidRPr="00762341" w:rsidRDefault="00186FA9" w:rsidP="00762341">
            <w:pPr>
              <w:pStyle w:val="ListParagraph"/>
              <w:numPr>
                <w:ilvl w:val="0"/>
                <w:numId w:val="18"/>
              </w:numPr>
              <w:rPr>
                <w:rFonts w:ascii="Arial" w:hAnsi="Arial" w:cs="Arial"/>
                <w:bCs/>
              </w:rPr>
            </w:pPr>
            <w:r w:rsidRPr="00762341">
              <w:rPr>
                <w:rFonts w:ascii="Arial" w:hAnsi="Arial" w:cs="Arial"/>
                <w:bCs/>
              </w:rPr>
              <w:t>Safeguarding Policy</w:t>
            </w:r>
          </w:p>
          <w:p w:rsidR="00762341" w:rsidRPr="00762341" w:rsidRDefault="00762341" w:rsidP="00762341">
            <w:pPr>
              <w:pStyle w:val="ListParagraph"/>
              <w:numPr>
                <w:ilvl w:val="0"/>
                <w:numId w:val="18"/>
              </w:numPr>
              <w:rPr>
                <w:rFonts w:ascii="Arial" w:hAnsi="Arial" w:cs="Arial"/>
                <w:bCs/>
              </w:rPr>
            </w:pPr>
            <w:r w:rsidRPr="00762341">
              <w:rPr>
                <w:rFonts w:ascii="Arial" w:hAnsi="Arial" w:cs="Arial"/>
                <w:bCs/>
              </w:rPr>
              <w:t>Acceptable Use Policy</w:t>
            </w:r>
          </w:p>
          <w:p w:rsidR="00762341" w:rsidRPr="004D6BF2" w:rsidRDefault="00762341" w:rsidP="00762341">
            <w:pPr>
              <w:pStyle w:val="ListParagraph"/>
              <w:numPr>
                <w:ilvl w:val="0"/>
                <w:numId w:val="18"/>
              </w:numPr>
              <w:rPr>
                <w:rFonts w:ascii="Arial" w:hAnsi="Arial" w:cs="Arial"/>
                <w:b/>
                <w:bCs/>
              </w:rPr>
            </w:pPr>
            <w:r w:rsidRPr="00762341">
              <w:rPr>
                <w:rFonts w:ascii="Arial" w:hAnsi="Arial" w:cs="Arial"/>
                <w:bCs/>
              </w:rPr>
              <w:t>Equality &amp; Diversity Policy</w:t>
            </w:r>
          </w:p>
          <w:p w:rsidR="004D6BF2" w:rsidRPr="00CB2DED" w:rsidRDefault="004D6BF2" w:rsidP="00F50C0B">
            <w:pPr>
              <w:pStyle w:val="ListParagraph"/>
              <w:ind w:left="360"/>
              <w:rPr>
                <w:rFonts w:ascii="Arial" w:hAnsi="Arial" w:cs="Arial"/>
                <w:b/>
                <w:bCs/>
              </w:rPr>
            </w:pPr>
          </w:p>
        </w:tc>
      </w:tr>
      <w:tr w:rsidR="008F58FD" w:rsidTr="00CB2DED">
        <w:tc>
          <w:tcPr>
            <w:tcW w:w="2122" w:type="dxa"/>
          </w:tcPr>
          <w:p w:rsidR="008F58FD" w:rsidRDefault="008F58FD" w:rsidP="00A5166F">
            <w:pPr>
              <w:rPr>
                <w:rFonts w:ascii="Arial" w:hAnsi="Arial" w:cs="Arial"/>
                <w:b/>
                <w:bCs/>
              </w:rPr>
            </w:pPr>
            <w:r>
              <w:rPr>
                <w:rFonts w:ascii="Arial" w:hAnsi="Arial" w:cs="Arial"/>
                <w:b/>
                <w:bCs/>
              </w:rPr>
              <w:t>Amendments (include date)</w:t>
            </w:r>
          </w:p>
          <w:p w:rsidR="008F58FD" w:rsidRDefault="008F58FD" w:rsidP="00A5166F">
            <w:pPr>
              <w:rPr>
                <w:rFonts w:ascii="Arial" w:hAnsi="Arial" w:cs="Arial"/>
                <w:b/>
                <w:bCs/>
              </w:rPr>
            </w:pPr>
          </w:p>
          <w:p w:rsidR="008F58FD" w:rsidRDefault="008F58FD" w:rsidP="00A5166F">
            <w:pPr>
              <w:rPr>
                <w:rFonts w:ascii="Arial" w:hAnsi="Arial" w:cs="Arial"/>
                <w:b/>
                <w:bCs/>
              </w:rPr>
            </w:pPr>
          </w:p>
          <w:p w:rsidR="008F58FD" w:rsidRDefault="008F58FD" w:rsidP="00A5166F">
            <w:pPr>
              <w:rPr>
                <w:rFonts w:ascii="Arial" w:hAnsi="Arial" w:cs="Arial"/>
                <w:b/>
                <w:bCs/>
              </w:rPr>
            </w:pPr>
          </w:p>
          <w:p w:rsidR="008F58FD" w:rsidRDefault="008F58FD" w:rsidP="00A5166F">
            <w:pPr>
              <w:rPr>
                <w:rFonts w:ascii="Arial" w:hAnsi="Arial" w:cs="Arial"/>
                <w:b/>
                <w:bCs/>
              </w:rPr>
            </w:pPr>
          </w:p>
          <w:p w:rsidR="008F58FD" w:rsidRDefault="008F58FD" w:rsidP="00A5166F">
            <w:pPr>
              <w:rPr>
                <w:rFonts w:ascii="Arial" w:hAnsi="Arial" w:cs="Arial"/>
                <w:b/>
                <w:bCs/>
              </w:rPr>
            </w:pPr>
          </w:p>
          <w:p w:rsidR="008F58FD" w:rsidRDefault="008F58FD" w:rsidP="00A5166F">
            <w:pPr>
              <w:rPr>
                <w:rFonts w:ascii="Arial" w:hAnsi="Arial" w:cs="Arial"/>
                <w:b/>
                <w:bCs/>
              </w:rPr>
            </w:pPr>
          </w:p>
          <w:p w:rsidR="008F58FD" w:rsidRDefault="008F58FD" w:rsidP="00A5166F">
            <w:pPr>
              <w:rPr>
                <w:rFonts w:ascii="Arial" w:hAnsi="Arial" w:cs="Arial"/>
                <w:b/>
                <w:bCs/>
              </w:rPr>
            </w:pPr>
          </w:p>
          <w:p w:rsidR="008F58FD" w:rsidRDefault="008F58FD" w:rsidP="00A5166F">
            <w:pPr>
              <w:rPr>
                <w:rFonts w:ascii="Arial" w:hAnsi="Arial" w:cs="Arial"/>
                <w:b/>
                <w:bCs/>
              </w:rPr>
            </w:pPr>
          </w:p>
          <w:p w:rsidR="008F58FD" w:rsidRDefault="008F58FD" w:rsidP="00A5166F">
            <w:pPr>
              <w:rPr>
                <w:rFonts w:ascii="Arial" w:hAnsi="Arial" w:cs="Arial"/>
                <w:b/>
                <w:bCs/>
              </w:rPr>
            </w:pPr>
          </w:p>
          <w:p w:rsidR="008F58FD" w:rsidRPr="00CB2DED" w:rsidRDefault="008F58FD" w:rsidP="00A5166F">
            <w:pPr>
              <w:rPr>
                <w:rFonts w:ascii="Arial" w:hAnsi="Arial" w:cs="Arial"/>
                <w:b/>
                <w:bCs/>
              </w:rPr>
            </w:pPr>
          </w:p>
        </w:tc>
        <w:tc>
          <w:tcPr>
            <w:tcW w:w="6894" w:type="dxa"/>
            <w:gridSpan w:val="3"/>
          </w:tcPr>
          <w:p w:rsidR="008F58FD" w:rsidRDefault="008F58FD" w:rsidP="00762341">
            <w:pPr>
              <w:rPr>
                <w:rFonts w:ascii="Arial" w:hAnsi="Arial" w:cs="Arial"/>
              </w:rPr>
            </w:pPr>
          </w:p>
          <w:p w:rsidR="009B0733" w:rsidRPr="00762341" w:rsidRDefault="005B4FDC" w:rsidP="00762341">
            <w:pPr>
              <w:rPr>
                <w:rFonts w:ascii="Arial" w:hAnsi="Arial" w:cs="Arial"/>
                <w:bCs/>
              </w:rPr>
            </w:pPr>
            <w:r>
              <w:rPr>
                <w:rFonts w:ascii="Arial" w:hAnsi="Arial" w:cs="Arial"/>
              </w:rPr>
              <w:t>May</w:t>
            </w:r>
            <w:bookmarkStart w:id="0" w:name="_GoBack"/>
            <w:bookmarkEnd w:id="0"/>
            <w:r w:rsidR="009B0733">
              <w:rPr>
                <w:rFonts w:ascii="Arial" w:hAnsi="Arial" w:cs="Arial"/>
              </w:rPr>
              <w:t xml:space="preserve"> 2021 – addition of ‘Serious Behaviour Incident’ section (2)</w:t>
            </w:r>
          </w:p>
        </w:tc>
      </w:tr>
    </w:tbl>
    <w:p w:rsidR="00A5166F" w:rsidRDefault="00A5166F" w:rsidP="00A5166F">
      <w:pPr>
        <w:rPr>
          <w:rFonts w:ascii="Arial" w:hAnsi="Arial" w:cs="Arial"/>
          <w:b/>
          <w:bCs/>
          <w:sz w:val="24"/>
          <w:szCs w:val="24"/>
        </w:rPr>
      </w:pPr>
    </w:p>
    <w:p w:rsidR="005222DB" w:rsidRDefault="005222DB" w:rsidP="00A5166F">
      <w:pPr>
        <w:rPr>
          <w:rFonts w:ascii="Arial" w:hAnsi="Arial" w:cs="Arial"/>
          <w:b/>
          <w:bCs/>
          <w:sz w:val="24"/>
          <w:szCs w:val="24"/>
        </w:rPr>
      </w:pPr>
    </w:p>
    <w:p w:rsidR="005222DB" w:rsidRDefault="005222DB" w:rsidP="00A5166F">
      <w:pPr>
        <w:rPr>
          <w:rFonts w:ascii="Arial" w:hAnsi="Arial" w:cs="Arial"/>
          <w:b/>
          <w:bCs/>
          <w:sz w:val="24"/>
          <w:szCs w:val="24"/>
        </w:rPr>
      </w:pPr>
    </w:p>
    <w:p w:rsidR="005222DB" w:rsidRPr="00A5166F" w:rsidRDefault="005222DB" w:rsidP="00A5166F">
      <w:pPr>
        <w:rPr>
          <w:rFonts w:ascii="Arial" w:hAnsi="Arial" w:cs="Arial"/>
          <w:b/>
          <w:bCs/>
          <w:sz w:val="24"/>
          <w:szCs w:val="24"/>
        </w:rPr>
      </w:pPr>
    </w:p>
    <w:p w:rsidR="00186FA9" w:rsidRPr="00186FA9" w:rsidRDefault="00186FA9">
      <w:pPr>
        <w:spacing w:after="160" w:line="259" w:lineRule="auto"/>
        <w:rPr>
          <w:rFonts w:ascii="Arial" w:hAnsi="Arial" w:cs="Arial"/>
          <w:b/>
          <w:bCs/>
        </w:rPr>
      </w:pPr>
    </w:p>
    <w:p w:rsidR="00762341" w:rsidRDefault="00762341">
      <w:pPr>
        <w:spacing w:after="160" w:line="259" w:lineRule="auto"/>
        <w:rPr>
          <w:rFonts w:ascii="Arial" w:hAnsi="Arial" w:cs="Arial"/>
          <w:b/>
          <w:bCs/>
        </w:rPr>
      </w:pPr>
      <w:r>
        <w:rPr>
          <w:rFonts w:ascii="Arial" w:hAnsi="Arial" w:cs="Arial"/>
          <w:b/>
          <w:bCs/>
        </w:rPr>
        <w:br w:type="page"/>
      </w:r>
    </w:p>
    <w:p w:rsidR="00186FA9" w:rsidRDefault="69E39A64" w:rsidP="009955CB">
      <w:pPr>
        <w:pStyle w:val="ListParagraph"/>
        <w:numPr>
          <w:ilvl w:val="0"/>
          <w:numId w:val="19"/>
        </w:numPr>
        <w:spacing w:after="160" w:line="259" w:lineRule="auto"/>
      </w:pPr>
      <w:r w:rsidRPr="009955CB">
        <w:rPr>
          <w:rFonts w:ascii="Arial" w:hAnsi="Arial" w:cs="Arial"/>
          <w:b/>
          <w:bCs/>
        </w:rPr>
        <w:lastRenderedPageBreak/>
        <w:t>Introduction</w:t>
      </w:r>
    </w:p>
    <w:p w:rsidR="00186FA9" w:rsidRDefault="64D7128C" w:rsidP="0302792E">
      <w:pPr>
        <w:spacing w:after="160" w:line="259" w:lineRule="auto"/>
        <w:rPr>
          <w:rFonts w:ascii="Arial" w:hAnsi="Arial" w:cs="Arial"/>
        </w:rPr>
      </w:pPr>
      <w:r w:rsidRPr="0302792E">
        <w:rPr>
          <w:rFonts w:ascii="Arial" w:hAnsi="Arial" w:cs="Arial"/>
        </w:rPr>
        <w:t xml:space="preserve">SS&amp;L has a </w:t>
      </w:r>
      <w:r w:rsidR="2C14919D" w:rsidRPr="0302792E">
        <w:rPr>
          <w:rFonts w:ascii="Arial" w:hAnsi="Arial" w:cs="Arial"/>
        </w:rPr>
        <w:t>clear</w:t>
      </w:r>
      <w:r w:rsidR="00153DF7">
        <w:rPr>
          <w:rFonts w:ascii="Arial" w:hAnsi="Arial" w:cs="Arial"/>
        </w:rPr>
        <w:t xml:space="preserve"> stance on behaviour and is</w:t>
      </w:r>
      <w:r w:rsidRPr="0302792E">
        <w:rPr>
          <w:rFonts w:ascii="Arial" w:hAnsi="Arial" w:cs="Arial"/>
        </w:rPr>
        <w:t xml:space="preserve"> committed to creating a l</w:t>
      </w:r>
      <w:r w:rsidR="17AFFEDC" w:rsidRPr="0302792E">
        <w:rPr>
          <w:rFonts w:ascii="Arial" w:hAnsi="Arial" w:cs="Arial"/>
        </w:rPr>
        <w:t xml:space="preserve">earning </w:t>
      </w:r>
      <w:r w:rsidRPr="0302792E">
        <w:rPr>
          <w:rFonts w:ascii="Arial" w:hAnsi="Arial" w:cs="Arial"/>
        </w:rPr>
        <w:t xml:space="preserve">environment </w:t>
      </w:r>
      <w:r w:rsidR="258ABBBA" w:rsidRPr="0302792E">
        <w:rPr>
          <w:rFonts w:ascii="Arial" w:hAnsi="Arial" w:cs="Arial"/>
        </w:rPr>
        <w:t xml:space="preserve">where </w:t>
      </w:r>
      <w:r w:rsidR="030B6B50" w:rsidRPr="0302792E">
        <w:rPr>
          <w:rFonts w:ascii="Arial" w:hAnsi="Arial" w:cs="Arial"/>
        </w:rPr>
        <w:t xml:space="preserve">all </w:t>
      </w:r>
      <w:r w:rsidR="258ABBBA" w:rsidRPr="0302792E">
        <w:rPr>
          <w:rFonts w:ascii="Arial" w:hAnsi="Arial" w:cs="Arial"/>
        </w:rPr>
        <w:t>learners feel safe and are able to achieve their learning potential</w:t>
      </w:r>
      <w:r w:rsidR="590B19AA" w:rsidRPr="0302792E">
        <w:rPr>
          <w:rFonts w:ascii="Arial" w:hAnsi="Arial" w:cs="Arial"/>
        </w:rPr>
        <w:t>. We h</w:t>
      </w:r>
      <w:r w:rsidR="417A5844" w:rsidRPr="0302792E">
        <w:rPr>
          <w:rFonts w:ascii="Arial" w:hAnsi="Arial" w:cs="Arial"/>
        </w:rPr>
        <w:t>old</w:t>
      </w:r>
      <w:r w:rsidR="590B19AA" w:rsidRPr="0302792E">
        <w:rPr>
          <w:rFonts w:ascii="Arial" w:hAnsi="Arial" w:cs="Arial"/>
        </w:rPr>
        <w:t xml:space="preserve"> high expectations </w:t>
      </w:r>
      <w:r w:rsidR="03F833E7" w:rsidRPr="0302792E">
        <w:rPr>
          <w:rFonts w:ascii="Arial" w:hAnsi="Arial" w:cs="Arial"/>
        </w:rPr>
        <w:t>of both</w:t>
      </w:r>
      <w:r w:rsidR="37FB33F0" w:rsidRPr="0302792E">
        <w:rPr>
          <w:rFonts w:ascii="Arial" w:hAnsi="Arial" w:cs="Arial"/>
        </w:rPr>
        <w:t xml:space="preserve"> our</w:t>
      </w:r>
      <w:r w:rsidR="03F833E7" w:rsidRPr="0302792E">
        <w:rPr>
          <w:rFonts w:ascii="Arial" w:hAnsi="Arial" w:cs="Arial"/>
        </w:rPr>
        <w:t xml:space="preserve"> staff and learner</w:t>
      </w:r>
      <w:r w:rsidR="3B628695" w:rsidRPr="0302792E">
        <w:rPr>
          <w:rFonts w:ascii="Arial" w:hAnsi="Arial" w:cs="Arial"/>
        </w:rPr>
        <w:t>s’</w:t>
      </w:r>
      <w:r w:rsidR="03F833E7" w:rsidRPr="0302792E">
        <w:rPr>
          <w:rFonts w:ascii="Arial" w:hAnsi="Arial" w:cs="Arial"/>
        </w:rPr>
        <w:t xml:space="preserve"> behaviours and attitudes and will challenge individuals when t</w:t>
      </w:r>
      <w:r w:rsidR="5BC14F47" w:rsidRPr="0302792E">
        <w:rPr>
          <w:rFonts w:ascii="Arial" w:hAnsi="Arial" w:cs="Arial"/>
        </w:rPr>
        <w:t>hey fall short of these expectations.</w:t>
      </w:r>
      <w:r w:rsidR="4329D783" w:rsidRPr="0302792E">
        <w:rPr>
          <w:rFonts w:ascii="Arial" w:hAnsi="Arial" w:cs="Arial"/>
        </w:rPr>
        <w:t xml:space="preserve"> </w:t>
      </w:r>
    </w:p>
    <w:p w:rsidR="00186FA9" w:rsidRDefault="33DE7F70" w:rsidP="0302792E">
      <w:pPr>
        <w:spacing w:after="160" w:line="259" w:lineRule="auto"/>
        <w:rPr>
          <w:rFonts w:ascii="Arial" w:hAnsi="Arial" w:cs="Arial"/>
        </w:rPr>
      </w:pPr>
      <w:r w:rsidRPr="0302792E">
        <w:rPr>
          <w:rFonts w:ascii="Arial" w:hAnsi="Arial" w:cs="Arial"/>
        </w:rPr>
        <w:t xml:space="preserve">SS&amp;L recognises the multi-faith, multi-cultural and ever-changing nature of the United Kingdom. It also understands the vital role it has in ensuring that the groups or individuals it </w:t>
      </w:r>
      <w:r w:rsidR="3D6A141B" w:rsidRPr="0302792E">
        <w:rPr>
          <w:rFonts w:ascii="Arial" w:hAnsi="Arial" w:cs="Arial"/>
        </w:rPr>
        <w:t>engages</w:t>
      </w:r>
      <w:r w:rsidRPr="0302792E">
        <w:rPr>
          <w:rFonts w:ascii="Arial" w:hAnsi="Arial" w:cs="Arial"/>
        </w:rPr>
        <w:t>, and the communities in which it operates, are not subject to intimidation or radicalisation by those wishing to unduly, or illegally, influence them.</w:t>
      </w:r>
    </w:p>
    <w:p w:rsidR="00186FA9" w:rsidRDefault="24695625" w:rsidP="0302792E">
      <w:pPr>
        <w:spacing w:after="160" w:line="259" w:lineRule="auto"/>
        <w:rPr>
          <w:rFonts w:ascii="Arial" w:hAnsi="Arial" w:cs="Arial"/>
        </w:rPr>
      </w:pPr>
      <w:r w:rsidRPr="0302792E">
        <w:rPr>
          <w:rFonts w:ascii="Arial" w:hAnsi="Arial" w:cs="Arial"/>
        </w:rPr>
        <w:t xml:space="preserve">We follow equal opportunities guidance, implemented through our Equality and Diversity Policy, which guarantees that there will be no discrimination against any individual or group, regardless of </w:t>
      </w:r>
      <w:r w:rsidR="5D26C590" w:rsidRPr="0302792E">
        <w:rPr>
          <w:rFonts w:ascii="Arial" w:hAnsi="Arial" w:cs="Arial"/>
        </w:rPr>
        <w:t>age</w:t>
      </w:r>
      <w:r w:rsidR="776DBC93" w:rsidRPr="0302792E">
        <w:rPr>
          <w:rFonts w:ascii="Arial" w:hAnsi="Arial" w:cs="Arial"/>
        </w:rPr>
        <w:t>;</w:t>
      </w:r>
      <w:r w:rsidR="5D26C590" w:rsidRPr="0302792E">
        <w:rPr>
          <w:rFonts w:ascii="Arial" w:hAnsi="Arial" w:cs="Arial"/>
        </w:rPr>
        <w:t xml:space="preserve"> disability</w:t>
      </w:r>
      <w:r w:rsidR="7972E864" w:rsidRPr="0302792E">
        <w:rPr>
          <w:rFonts w:ascii="Arial" w:hAnsi="Arial" w:cs="Arial"/>
        </w:rPr>
        <w:t>;</w:t>
      </w:r>
      <w:r w:rsidR="5D26C590" w:rsidRPr="0302792E">
        <w:rPr>
          <w:rFonts w:ascii="Arial" w:hAnsi="Arial" w:cs="Arial"/>
        </w:rPr>
        <w:t xml:space="preserve"> gender reassignment</w:t>
      </w:r>
      <w:r w:rsidR="5EBC229B" w:rsidRPr="0302792E">
        <w:rPr>
          <w:rFonts w:ascii="Arial" w:hAnsi="Arial" w:cs="Arial"/>
        </w:rPr>
        <w:t>; race; religion or belief;</w:t>
      </w:r>
      <w:r w:rsidR="5D26C590" w:rsidRPr="0302792E">
        <w:rPr>
          <w:rFonts w:ascii="Arial" w:hAnsi="Arial" w:cs="Arial"/>
        </w:rPr>
        <w:t xml:space="preserve"> marriage </w:t>
      </w:r>
      <w:r w:rsidR="40873555" w:rsidRPr="0302792E">
        <w:rPr>
          <w:rFonts w:ascii="Arial" w:hAnsi="Arial" w:cs="Arial"/>
        </w:rPr>
        <w:t>and</w:t>
      </w:r>
      <w:r w:rsidR="5D26C590" w:rsidRPr="0302792E">
        <w:rPr>
          <w:rFonts w:ascii="Arial" w:hAnsi="Arial" w:cs="Arial"/>
        </w:rPr>
        <w:t xml:space="preserve"> civil partnership; </w:t>
      </w:r>
      <w:r w:rsidR="24E876C3" w:rsidRPr="0302792E">
        <w:rPr>
          <w:rFonts w:ascii="Arial" w:hAnsi="Arial" w:cs="Arial"/>
        </w:rPr>
        <w:t xml:space="preserve">pregnancy and maternity; </w:t>
      </w:r>
      <w:r w:rsidRPr="0302792E">
        <w:rPr>
          <w:rFonts w:ascii="Arial" w:hAnsi="Arial" w:cs="Arial"/>
        </w:rPr>
        <w:t xml:space="preserve">faith, </w:t>
      </w:r>
      <w:r w:rsidR="7B16ECFC" w:rsidRPr="0302792E">
        <w:rPr>
          <w:rFonts w:ascii="Arial" w:hAnsi="Arial" w:cs="Arial"/>
        </w:rPr>
        <w:t xml:space="preserve">sex; sexual orientation. </w:t>
      </w:r>
    </w:p>
    <w:p w:rsidR="00186FA9" w:rsidRDefault="01912416" w:rsidP="0302792E">
      <w:pPr>
        <w:spacing w:after="160" w:line="259" w:lineRule="auto"/>
        <w:rPr>
          <w:rFonts w:ascii="Arial" w:hAnsi="Arial" w:cs="Arial"/>
        </w:rPr>
      </w:pPr>
      <w:r w:rsidRPr="0302792E">
        <w:rPr>
          <w:rFonts w:ascii="Arial" w:hAnsi="Arial" w:cs="Arial"/>
        </w:rPr>
        <w:t>As per government guidance, as set out in the 2011 Prevent Strategy, SS&amp;L seeks to embed ‘British Values’ throughout its practice. There are 5 defined British Values:</w:t>
      </w:r>
    </w:p>
    <w:p w:rsidR="00186FA9" w:rsidRDefault="01912416" w:rsidP="0302792E">
      <w:pPr>
        <w:pStyle w:val="NoSpacing"/>
        <w:numPr>
          <w:ilvl w:val="0"/>
          <w:numId w:val="11"/>
        </w:numPr>
        <w:spacing w:after="160" w:line="259" w:lineRule="auto"/>
        <w:rPr>
          <w:rFonts w:ascii="Arial" w:hAnsi="Arial" w:cs="Arial"/>
        </w:rPr>
      </w:pPr>
      <w:r w:rsidRPr="0302792E">
        <w:rPr>
          <w:rFonts w:ascii="Arial" w:hAnsi="Arial" w:cs="Arial"/>
          <w:b/>
          <w:bCs/>
        </w:rPr>
        <w:t>Democracy</w:t>
      </w:r>
      <w:r w:rsidRPr="0302792E">
        <w:rPr>
          <w:rFonts w:ascii="Arial" w:hAnsi="Arial" w:cs="Arial"/>
        </w:rPr>
        <w:t>: a culture built upon freedom and equality, where everyone is aware of their rights and responsibilities</w:t>
      </w:r>
    </w:p>
    <w:p w:rsidR="00186FA9" w:rsidRDefault="01912416" w:rsidP="0302792E">
      <w:pPr>
        <w:pStyle w:val="NoSpacing"/>
        <w:numPr>
          <w:ilvl w:val="0"/>
          <w:numId w:val="11"/>
        </w:numPr>
        <w:spacing w:after="160" w:line="259" w:lineRule="auto"/>
        <w:rPr>
          <w:rFonts w:ascii="Arial" w:hAnsi="Arial" w:cs="Arial"/>
          <w:b/>
          <w:bCs/>
        </w:rPr>
      </w:pPr>
      <w:r w:rsidRPr="0302792E">
        <w:rPr>
          <w:rFonts w:ascii="Arial" w:hAnsi="Arial" w:cs="Arial"/>
          <w:b/>
          <w:bCs/>
        </w:rPr>
        <w:t>The Rule of Law</w:t>
      </w:r>
      <w:r w:rsidRPr="0302792E">
        <w:rPr>
          <w:rFonts w:ascii="Arial" w:hAnsi="Arial" w:cs="Arial"/>
        </w:rPr>
        <w:t>: the need for rules to make a happy, safe and secure environment to learn and work</w:t>
      </w:r>
    </w:p>
    <w:p w:rsidR="00186FA9" w:rsidRDefault="01912416" w:rsidP="0302792E">
      <w:pPr>
        <w:pStyle w:val="NoSpacing"/>
        <w:numPr>
          <w:ilvl w:val="0"/>
          <w:numId w:val="11"/>
        </w:numPr>
        <w:spacing w:after="160" w:line="259" w:lineRule="auto"/>
        <w:rPr>
          <w:rFonts w:ascii="Arial" w:hAnsi="Arial" w:cs="Arial"/>
          <w:b/>
          <w:bCs/>
        </w:rPr>
      </w:pPr>
      <w:r w:rsidRPr="0302792E">
        <w:rPr>
          <w:rFonts w:ascii="Arial" w:hAnsi="Arial" w:cs="Arial"/>
          <w:b/>
          <w:bCs/>
        </w:rPr>
        <w:t>Individual Liberty</w:t>
      </w:r>
      <w:r w:rsidRPr="0302792E">
        <w:rPr>
          <w:rFonts w:ascii="Arial" w:hAnsi="Arial" w:cs="Arial"/>
        </w:rPr>
        <w:t>: protection of your rights and the rights of others you learn and work with</w:t>
      </w:r>
    </w:p>
    <w:p w:rsidR="00186FA9" w:rsidRDefault="01912416" w:rsidP="0302792E">
      <w:pPr>
        <w:pStyle w:val="NoSpacing"/>
        <w:numPr>
          <w:ilvl w:val="0"/>
          <w:numId w:val="11"/>
        </w:numPr>
        <w:spacing w:after="160" w:line="259" w:lineRule="auto"/>
        <w:rPr>
          <w:rFonts w:ascii="Arial" w:hAnsi="Arial" w:cs="Arial"/>
          <w:b/>
          <w:bCs/>
        </w:rPr>
      </w:pPr>
      <w:r w:rsidRPr="0302792E">
        <w:rPr>
          <w:rFonts w:ascii="Arial" w:hAnsi="Arial" w:cs="Arial"/>
          <w:b/>
          <w:bCs/>
        </w:rPr>
        <w:t>Mutual Respect</w:t>
      </w:r>
      <w:r w:rsidRPr="0302792E">
        <w:rPr>
          <w:rFonts w:ascii="Arial" w:hAnsi="Arial" w:cs="Arial"/>
        </w:rPr>
        <w:t xml:space="preserve"> &amp; </w:t>
      </w:r>
      <w:r w:rsidRPr="0302792E">
        <w:rPr>
          <w:rFonts w:ascii="Arial" w:hAnsi="Arial" w:cs="Arial"/>
          <w:b/>
          <w:bCs/>
        </w:rPr>
        <w:t>Tolerance of those of different faiths and beliefs</w:t>
      </w:r>
      <w:r w:rsidRPr="0302792E">
        <w:rPr>
          <w:rFonts w:ascii="Arial" w:hAnsi="Arial" w:cs="Arial"/>
        </w:rPr>
        <w:t>: understanding that we don’t all share the same beliefs and values. Respecting the values, ideas and beliefs of others whilst not imposing your own on others</w:t>
      </w:r>
    </w:p>
    <w:p w:rsidR="00762341" w:rsidRDefault="7FBCE522" w:rsidP="0302792E">
      <w:pPr>
        <w:spacing w:after="160" w:line="259" w:lineRule="auto"/>
        <w:rPr>
          <w:rFonts w:ascii="Arial" w:hAnsi="Arial" w:cs="Arial"/>
          <w:b/>
          <w:bCs/>
        </w:rPr>
      </w:pPr>
      <w:r w:rsidRPr="0302792E">
        <w:rPr>
          <w:rFonts w:ascii="Arial" w:hAnsi="Arial" w:cs="Arial"/>
        </w:rPr>
        <w:t>Our aim is t</w:t>
      </w:r>
      <w:r w:rsidR="00186FA9" w:rsidRPr="0302792E">
        <w:rPr>
          <w:rFonts w:ascii="Arial" w:hAnsi="Arial" w:cs="Arial"/>
        </w:rPr>
        <w:t>o</w:t>
      </w:r>
      <w:r w:rsidR="00F234C3" w:rsidRPr="0302792E">
        <w:rPr>
          <w:rFonts w:ascii="Arial" w:hAnsi="Arial" w:cs="Arial"/>
        </w:rPr>
        <w:t xml:space="preserve"> ensure</w:t>
      </w:r>
      <w:r w:rsidR="00186FA9" w:rsidRPr="0302792E">
        <w:rPr>
          <w:rFonts w:ascii="Arial" w:hAnsi="Arial" w:cs="Arial"/>
        </w:rPr>
        <w:t xml:space="preserve"> consistency and fairness in the treatment of learners whose behaviour does not meet the standards expected of </w:t>
      </w:r>
      <w:r w:rsidR="6C399688" w:rsidRPr="0302792E">
        <w:rPr>
          <w:rFonts w:ascii="Arial" w:hAnsi="Arial" w:cs="Arial"/>
        </w:rPr>
        <w:t xml:space="preserve">staff or </w:t>
      </w:r>
      <w:r w:rsidR="00186FA9" w:rsidRPr="0302792E">
        <w:rPr>
          <w:rFonts w:ascii="Arial" w:hAnsi="Arial" w:cs="Arial"/>
        </w:rPr>
        <w:t xml:space="preserve">those participating in </w:t>
      </w:r>
      <w:r w:rsidR="4987286E" w:rsidRPr="0302792E">
        <w:rPr>
          <w:rFonts w:ascii="Arial" w:hAnsi="Arial" w:cs="Arial"/>
        </w:rPr>
        <w:t>learning</w:t>
      </w:r>
      <w:r w:rsidR="00186FA9" w:rsidRPr="0302792E">
        <w:rPr>
          <w:rFonts w:ascii="Arial" w:hAnsi="Arial" w:cs="Arial"/>
        </w:rPr>
        <w:t xml:space="preserve"> and breaches the ‘Learner Code of Conduct’.</w:t>
      </w:r>
    </w:p>
    <w:p w:rsidR="0302792E" w:rsidRPr="009955CB" w:rsidRDefault="00344B4B" w:rsidP="009955CB">
      <w:pPr>
        <w:pStyle w:val="ListParagraph"/>
        <w:numPr>
          <w:ilvl w:val="1"/>
          <w:numId w:val="19"/>
        </w:numPr>
        <w:spacing w:after="160" w:line="259" w:lineRule="auto"/>
        <w:rPr>
          <w:rFonts w:ascii="Arial" w:hAnsi="Arial" w:cs="Arial"/>
          <w:b/>
          <w:bCs/>
        </w:rPr>
      </w:pPr>
      <w:r w:rsidRPr="009955CB">
        <w:rPr>
          <w:rFonts w:ascii="Arial" w:hAnsi="Arial" w:cs="Arial"/>
          <w:b/>
          <w:bCs/>
        </w:rPr>
        <w:t>Policy Aims</w:t>
      </w:r>
    </w:p>
    <w:p w:rsidR="00344B4B" w:rsidRPr="00344B4B" w:rsidRDefault="00344B4B" w:rsidP="00344B4B">
      <w:pPr>
        <w:pStyle w:val="NoSpacing"/>
        <w:rPr>
          <w:rFonts w:ascii="Arial" w:hAnsi="Arial" w:cs="Arial"/>
        </w:rPr>
      </w:pPr>
      <w:r w:rsidRPr="00344B4B">
        <w:rPr>
          <w:rFonts w:ascii="Arial" w:hAnsi="Arial" w:cs="Arial"/>
        </w:rPr>
        <w:t>This policy aims to:</w:t>
      </w:r>
    </w:p>
    <w:p w:rsidR="00344B4B" w:rsidRPr="0097341D" w:rsidRDefault="00344B4B" w:rsidP="0097341D">
      <w:pPr>
        <w:pStyle w:val="NoSpacing"/>
        <w:numPr>
          <w:ilvl w:val="0"/>
          <w:numId w:val="14"/>
        </w:numPr>
        <w:rPr>
          <w:rFonts w:ascii="Arial" w:hAnsi="Arial" w:cs="Arial"/>
          <w:b/>
        </w:rPr>
      </w:pPr>
      <w:r w:rsidRPr="00344B4B">
        <w:rPr>
          <w:rFonts w:ascii="Arial" w:hAnsi="Arial" w:cs="Arial"/>
        </w:rPr>
        <w:t>Ensure a consistent approach to behaviour management</w:t>
      </w:r>
    </w:p>
    <w:p w:rsidR="0097341D" w:rsidRPr="0097341D" w:rsidRDefault="0097341D" w:rsidP="0097341D">
      <w:pPr>
        <w:pStyle w:val="NoSpacing"/>
        <w:numPr>
          <w:ilvl w:val="0"/>
          <w:numId w:val="14"/>
        </w:numPr>
        <w:rPr>
          <w:rFonts w:ascii="Arial" w:hAnsi="Arial" w:cs="Arial"/>
          <w:b/>
        </w:rPr>
      </w:pPr>
      <w:r>
        <w:rPr>
          <w:rFonts w:ascii="Arial" w:hAnsi="Arial" w:cs="Arial"/>
        </w:rPr>
        <w:t>Outline what SS&amp;L consider to be unacceptable behaviour</w:t>
      </w:r>
    </w:p>
    <w:p w:rsidR="0097341D" w:rsidRPr="00290D53" w:rsidRDefault="00290D53" w:rsidP="0097341D">
      <w:pPr>
        <w:pStyle w:val="NoSpacing"/>
        <w:numPr>
          <w:ilvl w:val="0"/>
          <w:numId w:val="14"/>
        </w:numPr>
        <w:rPr>
          <w:rFonts w:ascii="Arial" w:hAnsi="Arial" w:cs="Arial"/>
          <w:b/>
        </w:rPr>
      </w:pPr>
      <w:r>
        <w:rPr>
          <w:rFonts w:ascii="Arial" w:hAnsi="Arial" w:cs="Arial"/>
        </w:rPr>
        <w:t>Outline how learners are expected to behave</w:t>
      </w:r>
    </w:p>
    <w:p w:rsidR="00290D53" w:rsidRPr="003E0F68" w:rsidRDefault="00290D53" w:rsidP="0097341D">
      <w:pPr>
        <w:pStyle w:val="NoSpacing"/>
        <w:numPr>
          <w:ilvl w:val="0"/>
          <w:numId w:val="14"/>
        </w:numPr>
        <w:rPr>
          <w:rFonts w:ascii="Arial" w:hAnsi="Arial" w:cs="Arial"/>
          <w:b/>
        </w:rPr>
      </w:pPr>
      <w:r>
        <w:rPr>
          <w:rFonts w:ascii="Arial" w:hAnsi="Arial" w:cs="Arial"/>
        </w:rPr>
        <w:t>Summarise the roles and responsibilities with regards to behaviour management</w:t>
      </w:r>
    </w:p>
    <w:p w:rsidR="003E0F68" w:rsidRPr="00344B4B" w:rsidRDefault="003E0F68" w:rsidP="0097341D">
      <w:pPr>
        <w:pStyle w:val="NoSpacing"/>
        <w:numPr>
          <w:ilvl w:val="0"/>
          <w:numId w:val="14"/>
        </w:numPr>
        <w:rPr>
          <w:rFonts w:ascii="Arial" w:hAnsi="Arial" w:cs="Arial"/>
          <w:b/>
        </w:rPr>
      </w:pPr>
      <w:r>
        <w:rPr>
          <w:rFonts w:ascii="Arial" w:hAnsi="Arial" w:cs="Arial"/>
        </w:rPr>
        <w:t>Outline the process for dealing with unacceptable behaviour</w:t>
      </w:r>
    </w:p>
    <w:p w:rsidR="00344B4B" w:rsidRPr="00344B4B" w:rsidRDefault="00344B4B" w:rsidP="00344B4B">
      <w:pPr>
        <w:pStyle w:val="NoSpacing"/>
        <w:rPr>
          <w:rFonts w:ascii="Arial" w:hAnsi="Arial" w:cs="Arial"/>
          <w:b/>
        </w:rPr>
      </w:pPr>
    </w:p>
    <w:p w:rsidR="75BB576F" w:rsidRDefault="75BB576F" w:rsidP="000D0ADE">
      <w:pPr>
        <w:spacing w:after="160" w:line="259" w:lineRule="auto"/>
      </w:pPr>
      <w:r w:rsidRPr="004A5781">
        <w:rPr>
          <w:rFonts w:ascii="Arial" w:hAnsi="Arial" w:cs="Arial"/>
          <w:b/>
          <w:bCs/>
        </w:rPr>
        <w:t>SS&amp;L Expectations</w:t>
      </w:r>
    </w:p>
    <w:p w:rsidR="00186FA9" w:rsidRDefault="00B90106">
      <w:pPr>
        <w:spacing w:after="160" w:line="259" w:lineRule="auto"/>
        <w:rPr>
          <w:rFonts w:ascii="Arial" w:hAnsi="Arial" w:cs="Arial"/>
          <w:bCs/>
        </w:rPr>
      </w:pPr>
      <w:r>
        <w:rPr>
          <w:rFonts w:ascii="Arial" w:hAnsi="Arial" w:cs="Arial"/>
          <w:bCs/>
        </w:rPr>
        <w:t>Learners must:</w:t>
      </w:r>
    </w:p>
    <w:p w:rsidR="009859ED" w:rsidRPr="009859ED" w:rsidRDefault="009859ED" w:rsidP="00B90106">
      <w:pPr>
        <w:pStyle w:val="NoSpacing"/>
        <w:numPr>
          <w:ilvl w:val="0"/>
          <w:numId w:val="9"/>
        </w:numPr>
        <w:rPr>
          <w:rFonts w:ascii="Arial" w:hAnsi="Arial" w:cs="Arial"/>
          <w:bCs/>
        </w:rPr>
      </w:pPr>
      <w:r w:rsidRPr="00B90106">
        <w:rPr>
          <w:rFonts w:ascii="Arial" w:hAnsi="Arial" w:cs="Arial"/>
          <w:bCs/>
        </w:rPr>
        <w:t xml:space="preserve">Show </w:t>
      </w:r>
      <w:r w:rsidRPr="00B90106">
        <w:rPr>
          <w:rFonts w:ascii="Arial" w:hAnsi="Arial" w:cs="Arial"/>
        </w:rPr>
        <w:t>respect and c</w:t>
      </w:r>
      <w:r>
        <w:rPr>
          <w:rFonts w:ascii="Arial" w:hAnsi="Arial" w:cs="Arial"/>
        </w:rPr>
        <w:t xml:space="preserve">onsideration </w:t>
      </w:r>
      <w:r w:rsidR="00F50C0B">
        <w:rPr>
          <w:rFonts w:ascii="Arial" w:hAnsi="Arial" w:cs="Arial"/>
        </w:rPr>
        <w:t>to staff,</w:t>
      </w:r>
      <w:r w:rsidR="005445D2">
        <w:rPr>
          <w:rFonts w:ascii="Arial" w:hAnsi="Arial" w:cs="Arial"/>
        </w:rPr>
        <w:t xml:space="preserve"> </w:t>
      </w:r>
      <w:r>
        <w:rPr>
          <w:rFonts w:ascii="Arial" w:hAnsi="Arial" w:cs="Arial"/>
        </w:rPr>
        <w:t xml:space="preserve">other learners </w:t>
      </w:r>
      <w:r w:rsidR="00F50C0B">
        <w:rPr>
          <w:rFonts w:ascii="Arial" w:hAnsi="Arial" w:cs="Arial"/>
        </w:rPr>
        <w:t>and other visitors to SS&amp;L’s centres</w:t>
      </w:r>
    </w:p>
    <w:p w:rsidR="009859ED" w:rsidRPr="009859ED" w:rsidRDefault="009859ED" w:rsidP="00B90106">
      <w:pPr>
        <w:pStyle w:val="NoSpacing"/>
        <w:numPr>
          <w:ilvl w:val="0"/>
          <w:numId w:val="9"/>
        </w:numPr>
        <w:rPr>
          <w:rFonts w:ascii="Arial" w:hAnsi="Arial" w:cs="Arial"/>
          <w:bCs/>
        </w:rPr>
      </w:pPr>
      <w:r w:rsidRPr="00B90106">
        <w:rPr>
          <w:rFonts w:ascii="Arial" w:hAnsi="Arial" w:cs="Arial"/>
        </w:rPr>
        <w:t>Refrain from verbal abuse or physical violence, foul language, racist or sexist</w:t>
      </w:r>
      <w:r w:rsidRPr="00B90106">
        <w:rPr>
          <w:rFonts w:ascii="Arial" w:hAnsi="Arial" w:cs="Arial"/>
          <w:spacing w:val="-12"/>
        </w:rPr>
        <w:t xml:space="preserve"> </w:t>
      </w:r>
      <w:r w:rsidRPr="00B90106">
        <w:rPr>
          <w:rFonts w:ascii="Arial" w:hAnsi="Arial" w:cs="Arial"/>
        </w:rPr>
        <w:t>taunts</w:t>
      </w:r>
      <w:r w:rsidR="00153DF7">
        <w:rPr>
          <w:rFonts w:ascii="Arial" w:hAnsi="Arial" w:cs="Arial"/>
        </w:rPr>
        <w:t xml:space="preserve"> or innuendos</w:t>
      </w:r>
    </w:p>
    <w:p w:rsidR="009859ED" w:rsidRPr="009859ED" w:rsidRDefault="009859ED" w:rsidP="00B90106">
      <w:pPr>
        <w:pStyle w:val="NoSpacing"/>
        <w:numPr>
          <w:ilvl w:val="0"/>
          <w:numId w:val="9"/>
        </w:numPr>
        <w:rPr>
          <w:rFonts w:ascii="Arial" w:hAnsi="Arial" w:cs="Arial"/>
          <w:bCs/>
        </w:rPr>
      </w:pPr>
      <w:r w:rsidRPr="00B90106">
        <w:rPr>
          <w:rFonts w:ascii="Arial" w:hAnsi="Arial" w:cs="Arial"/>
          <w:bCs/>
        </w:rPr>
        <w:t>Comply</w:t>
      </w:r>
      <w:r w:rsidRPr="00B90106">
        <w:rPr>
          <w:rFonts w:ascii="Arial" w:hAnsi="Arial" w:cs="Arial"/>
        </w:rPr>
        <w:t xml:space="preserve"> with SS&amp;L’s Equal </w:t>
      </w:r>
      <w:r w:rsidR="00007652">
        <w:rPr>
          <w:rFonts w:ascii="Arial" w:hAnsi="Arial" w:cs="Arial"/>
        </w:rPr>
        <w:t>and Diversity</w:t>
      </w:r>
      <w:r w:rsidRPr="00B90106">
        <w:rPr>
          <w:rFonts w:ascii="Arial" w:hAnsi="Arial" w:cs="Arial"/>
        </w:rPr>
        <w:t xml:space="preserve"> Policy and treat all members of </w:t>
      </w:r>
      <w:r>
        <w:rPr>
          <w:rFonts w:ascii="Arial" w:hAnsi="Arial" w:cs="Arial"/>
        </w:rPr>
        <w:t>staff</w:t>
      </w:r>
      <w:r w:rsidRPr="00B90106">
        <w:rPr>
          <w:rFonts w:ascii="Arial" w:hAnsi="Arial" w:cs="Arial"/>
        </w:rPr>
        <w:t xml:space="preserve"> and </w:t>
      </w:r>
      <w:r>
        <w:rPr>
          <w:rFonts w:ascii="Arial" w:hAnsi="Arial" w:cs="Arial"/>
        </w:rPr>
        <w:t>the c</w:t>
      </w:r>
      <w:r w:rsidRPr="00B90106">
        <w:rPr>
          <w:rFonts w:ascii="Arial" w:hAnsi="Arial" w:cs="Arial"/>
        </w:rPr>
        <w:t>ommunity with consideration, courtesy and</w:t>
      </w:r>
      <w:r w:rsidRPr="00B90106">
        <w:rPr>
          <w:rFonts w:ascii="Arial" w:hAnsi="Arial" w:cs="Arial"/>
          <w:spacing w:val="-1"/>
        </w:rPr>
        <w:t xml:space="preserve"> </w:t>
      </w:r>
      <w:r w:rsidRPr="00B90106">
        <w:rPr>
          <w:rFonts w:ascii="Arial" w:hAnsi="Arial" w:cs="Arial"/>
        </w:rPr>
        <w:t>respect</w:t>
      </w:r>
    </w:p>
    <w:p w:rsidR="00B90106" w:rsidRPr="00B90106" w:rsidRDefault="00B90106" w:rsidP="00B90106">
      <w:pPr>
        <w:pStyle w:val="NoSpacing"/>
        <w:numPr>
          <w:ilvl w:val="0"/>
          <w:numId w:val="9"/>
        </w:numPr>
        <w:rPr>
          <w:rFonts w:ascii="Arial" w:hAnsi="Arial" w:cs="Arial"/>
          <w:bCs/>
        </w:rPr>
      </w:pPr>
      <w:r w:rsidRPr="00B90106">
        <w:rPr>
          <w:rFonts w:ascii="Arial" w:hAnsi="Arial" w:cs="Arial"/>
          <w:bCs/>
        </w:rPr>
        <w:lastRenderedPageBreak/>
        <w:t>Abide</w:t>
      </w:r>
      <w:r w:rsidRPr="00B90106">
        <w:rPr>
          <w:rFonts w:ascii="Arial" w:hAnsi="Arial" w:cs="Arial"/>
        </w:rPr>
        <w:t xml:space="preserve"> by all SS&amp;L regulations regarding the use of IT</w:t>
      </w:r>
      <w:r w:rsidRPr="00B90106">
        <w:rPr>
          <w:rFonts w:ascii="Arial" w:hAnsi="Arial" w:cs="Arial"/>
          <w:spacing w:val="-4"/>
        </w:rPr>
        <w:t xml:space="preserve"> </w:t>
      </w:r>
      <w:r w:rsidRPr="00B90106">
        <w:rPr>
          <w:rFonts w:ascii="Arial" w:hAnsi="Arial" w:cs="Arial"/>
        </w:rPr>
        <w:t>equipment</w:t>
      </w:r>
      <w:r w:rsidR="009859ED">
        <w:rPr>
          <w:rFonts w:ascii="Arial" w:hAnsi="Arial" w:cs="Arial"/>
        </w:rPr>
        <w:t xml:space="preserve"> </w:t>
      </w:r>
    </w:p>
    <w:p w:rsidR="00B90106" w:rsidRPr="00F50C0B" w:rsidRDefault="00B90106" w:rsidP="00B90106">
      <w:pPr>
        <w:pStyle w:val="NoSpacing"/>
        <w:numPr>
          <w:ilvl w:val="0"/>
          <w:numId w:val="9"/>
        </w:numPr>
        <w:rPr>
          <w:rFonts w:ascii="Arial" w:hAnsi="Arial" w:cs="Arial"/>
          <w:bCs/>
        </w:rPr>
      </w:pPr>
      <w:r w:rsidRPr="00B90106">
        <w:rPr>
          <w:rFonts w:ascii="Arial" w:hAnsi="Arial" w:cs="Arial"/>
        </w:rPr>
        <w:t>Follow examination board</w:t>
      </w:r>
      <w:r w:rsidRPr="00B90106">
        <w:rPr>
          <w:rFonts w:ascii="Arial" w:hAnsi="Arial" w:cs="Arial"/>
          <w:spacing w:val="-3"/>
        </w:rPr>
        <w:t xml:space="preserve"> </w:t>
      </w:r>
      <w:r w:rsidR="00007652">
        <w:rPr>
          <w:rFonts w:ascii="Arial" w:hAnsi="Arial" w:cs="Arial"/>
          <w:spacing w:val="-3"/>
        </w:rPr>
        <w:t xml:space="preserve">and awarding body </w:t>
      </w:r>
      <w:r w:rsidRPr="00B90106">
        <w:rPr>
          <w:rFonts w:ascii="Arial" w:hAnsi="Arial" w:cs="Arial"/>
        </w:rPr>
        <w:t>regulations</w:t>
      </w:r>
      <w:r w:rsidR="009859ED">
        <w:rPr>
          <w:rFonts w:ascii="Arial" w:hAnsi="Arial" w:cs="Arial"/>
        </w:rPr>
        <w:t xml:space="preserve"> </w:t>
      </w:r>
    </w:p>
    <w:p w:rsidR="00F50C0B" w:rsidRPr="00153DF7" w:rsidRDefault="00F50C0B" w:rsidP="00B90106">
      <w:pPr>
        <w:pStyle w:val="NoSpacing"/>
        <w:numPr>
          <w:ilvl w:val="0"/>
          <w:numId w:val="9"/>
        </w:numPr>
        <w:rPr>
          <w:rFonts w:ascii="Arial" w:hAnsi="Arial" w:cs="Arial"/>
          <w:bCs/>
        </w:rPr>
      </w:pPr>
      <w:r>
        <w:rPr>
          <w:rFonts w:ascii="Arial" w:hAnsi="Arial" w:cs="Arial"/>
        </w:rPr>
        <w:t>Extend SS&amp;L’s expectations of behaviour in any work placements</w:t>
      </w:r>
    </w:p>
    <w:p w:rsidR="00153DF7" w:rsidRPr="00B90106" w:rsidRDefault="00153DF7" w:rsidP="00153DF7">
      <w:pPr>
        <w:pStyle w:val="NoSpacing"/>
        <w:rPr>
          <w:rFonts w:ascii="Arial" w:hAnsi="Arial" w:cs="Arial"/>
          <w:bCs/>
        </w:rPr>
      </w:pPr>
    </w:p>
    <w:p w:rsidR="004A5781" w:rsidRPr="004A5781" w:rsidRDefault="004A5781" w:rsidP="004A5781">
      <w:pPr>
        <w:pStyle w:val="ListParagraph"/>
        <w:numPr>
          <w:ilvl w:val="1"/>
          <w:numId w:val="19"/>
        </w:numPr>
        <w:spacing w:after="160" w:line="259" w:lineRule="auto"/>
        <w:rPr>
          <w:rFonts w:ascii="Arial" w:hAnsi="Arial" w:cs="Arial"/>
        </w:rPr>
      </w:pPr>
      <w:r w:rsidRPr="004A5781">
        <w:rPr>
          <w:rFonts w:ascii="Arial" w:hAnsi="Arial" w:cs="Arial"/>
          <w:b/>
        </w:rPr>
        <w:t>Unacceptable Behaviour</w:t>
      </w:r>
    </w:p>
    <w:p w:rsidR="009E0F92" w:rsidRDefault="009E0F92" w:rsidP="0302792E">
      <w:pPr>
        <w:spacing w:after="160" w:line="259" w:lineRule="auto"/>
        <w:rPr>
          <w:rFonts w:ascii="Arial" w:hAnsi="Arial" w:cs="Arial"/>
        </w:rPr>
      </w:pPr>
      <w:r>
        <w:rPr>
          <w:rFonts w:ascii="Arial" w:hAnsi="Arial" w:cs="Arial"/>
        </w:rPr>
        <w:t>When a learner does not meet these expectations, they must be reviewed with the individual or group and consequences determined; as outlined in the behaviour management process.</w:t>
      </w:r>
    </w:p>
    <w:p w:rsidR="009E0F92" w:rsidRDefault="009E0F92" w:rsidP="0302792E">
      <w:pPr>
        <w:spacing w:after="160" w:line="259" w:lineRule="auto"/>
        <w:rPr>
          <w:rFonts w:ascii="Arial" w:hAnsi="Arial" w:cs="Arial"/>
        </w:rPr>
      </w:pPr>
      <w:r>
        <w:rPr>
          <w:rFonts w:ascii="Arial" w:hAnsi="Arial" w:cs="Arial"/>
        </w:rPr>
        <w:t>Examples of what will be considered unacceptable behaviour are</w:t>
      </w:r>
      <w:r w:rsidR="004A5781">
        <w:rPr>
          <w:rFonts w:ascii="Arial" w:hAnsi="Arial" w:cs="Arial"/>
        </w:rPr>
        <w:t xml:space="preserve"> (not exhaustive)</w:t>
      </w:r>
      <w:r>
        <w:rPr>
          <w:rFonts w:ascii="Arial" w:hAnsi="Arial" w:cs="Arial"/>
        </w:rPr>
        <w:t>:</w:t>
      </w:r>
    </w:p>
    <w:p w:rsidR="009E0F92" w:rsidRPr="009E0F92" w:rsidRDefault="009E0F92" w:rsidP="009E0F92">
      <w:pPr>
        <w:pStyle w:val="NoSpacing"/>
        <w:numPr>
          <w:ilvl w:val="0"/>
          <w:numId w:val="15"/>
        </w:numPr>
      </w:pPr>
      <w:r>
        <w:rPr>
          <w:rFonts w:ascii="Arial" w:hAnsi="Arial" w:cs="Arial"/>
        </w:rPr>
        <w:t>Causing disruption to own or others’ learning</w:t>
      </w:r>
    </w:p>
    <w:p w:rsidR="009E0F92" w:rsidRPr="009E0F92" w:rsidRDefault="009E0F92" w:rsidP="009E0F92">
      <w:pPr>
        <w:pStyle w:val="NoSpacing"/>
        <w:numPr>
          <w:ilvl w:val="0"/>
          <w:numId w:val="15"/>
        </w:numPr>
      </w:pPr>
      <w:r>
        <w:rPr>
          <w:rFonts w:ascii="Arial" w:hAnsi="Arial" w:cs="Arial"/>
        </w:rPr>
        <w:t>Being disrespectful to staff and other learners</w:t>
      </w:r>
    </w:p>
    <w:p w:rsidR="00762341" w:rsidRPr="00762341" w:rsidRDefault="00762341" w:rsidP="009E0F92">
      <w:pPr>
        <w:pStyle w:val="NoSpacing"/>
        <w:numPr>
          <w:ilvl w:val="0"/>
          <w:numId w:val="15"/>
        </w:numPr>
      </w:pPr>
      <w:r>
        <w:rPr>
          <w:rFonts w:ascii="Arial" w:hAnsi="Arial" w:cs="Arial"/>
        </w:rPr>
        <w:t>Using computers or the internet in a way that is not in line with SS&amp;L’s Acceptable Use Policy</w:t>
      </w:r>
    </w:p>
    <w:p w:rsidR="00762341" w:rsidRPr="00762341" w:rsidRDefault="00762341" w:rsidP="009E0F92">
      <w:pPr>
        <w:pStyle w:val="NoSpacing"/>
        <w:numPr>
          <w:ilvl w:val="0"/>
          <w:numId w:val="15"/>
        </w:numPr>
      </w:pPr>
      <w:r>
        <w:rPr>
          <w:rFonts w:ascii="Arial" w:hAnsi="Arial" w:cs="Arial"/>
        </w:rPr>
        <w:t>Any form of bullying (outlined below)</w:t>
      </w:r>
    </w:p>
    <w:p w:rsidR="00762341" w:rsidRPr="00762341" w:rsidRDefault="00762341" w:rsidP="009E0F92">
      <w:pPr>
        <w:pStyle w:val="NoSpacing"/>
        <w:numPr>
          <w:ilvl w:val="0"/>
          <w:numId w:val="15"/>
        </w:numPr>
      </w:pPr>
      <w:r>
        <w:rPr>
          <w:rFonts w:ascii="Arial" w:hAnsi="Arial" w:cs="Arial"/>
        </w:rPr>
        <w:t>Plagiarism</w:t>
      </w:r>
      <w:r w:rsidR="004A5781">
        <w:rPr>
          <w:rFonts w:ascii="Arial" w:hAnsi="Arial" w:cs="Arial"/>
        </w:rPr>
        <w:t xml:space="preserve"> or any action which contradicts examination boards and awarding bodies regulations</w:t>
      </w:r>
    </w:p>
    <w:p w:rsidR="009E0F92" w:rsidRPr="00153DF7" w:rsidRDefault="009E0F92" w:rsidP="009E0F92">
      <w:pPr>
        <w:pStyle w:val="NoSpacing"/>
        <w:numPr>
          <w:ilvl w:val="0"/>
          <w:numId w:val="15"/>
        </w:numPr>
      </w:pPr>
      <w:r>
        <w:rPr>
          <w:rFonts w:ascii="Arial" w:hAnsi="Arial" w:cs="Arial"/>
        </w:rPr>
        <w:t xml:space="preserve"> </w:t>
      </w:r>
      <w:r w:rsidR="00762341">
        <w:rPr>
          <w:rFonts w:ascii="Arial" w:hAnsi="Arial" w:cs="Arial"/>
        </w:rPr>
        <w:t>Racist, sexist, homophobic or discriminatory behaviour</w:t>
      </w:r>
    </w:p>
    <w:p w:rsidR="00153DF7" w:rsidRPr="00762341" w:rsidRDefault="00153DF7" w:rsidP="009E0F92">
      <w:pPr>
        <w:pStyle w:val="NoSpacing"/>
        <w:numPr>
          <w:ilvl w:val="0"/>
          <w:numId w:val="15"/>
        </w:numPr>
      </w:pPr>
      <w:r>
        <w:rPr>
          <w:rFonts w:ascii="Arial" w:hAnsi="Arial" w:cs="Arial"/>
        </w:rPr>
        <w:t>Any act that in breach of SS&amp;L’s Safeguarding Policy (including Prevent)</w:t>
      </w:r>
    </w:p>
    <w:p w:rsidR="00762341" w:rsidRDefault="00762341" w:rsidP="00762341">
      <w:pPr>
        <w:pStyle w:val="NoSpacing"/>
        <w:rPr>
          <w:rFonts w:ascii="Arial" w:hAnsi="Arial" w:cs="Arial"/>
        </w:rPr>
      </w:pPr>
    </w:p>
    <w:p w:rsidR="00762341" w:rsidRDefault="00762341" w:rsidP="004A5781">
      <w:pPr>
        <w:pStyle w:val="NoSpacing"/>
        <w:numPr>
          <w:ilvl w:val="1"/>
          <w:numId w:val="19"/>
        </w:numPr>
        <w:rPr>
          <w:rFonts w:ascii="Arial" w:hAnsi="Arial" w:cs="Arial"/>
          <w:b/>
        </w:rPr>
      </w:pPr>
      <w:r>
        <w:rPr>
          <w:rFonts w:ascii="Arial" w:hAnsi="Arial" w:cs="Arial"/>
          <w:b/>
        </w:rPr>
        <w:t>Bullying</w:t>
      </w:r>
    </w:p>
    <w:p w:rsidR="00762341" w:rsidRDefault="00762341" w:rsidP="00762341">
      <w:pPr>
        <w:pStyle w:val="NoSpacing"/>
        <w:rPr>
          <w:rFonts w:ascii="Arial" w:hAnsi="Arial" w:cs="Arial"/>
        </w:rPr>
      </w:pPr>
    </w:p>
    <w:p w:rsidR="00762341" w:rsidRDefault="00762341" w:rsidP="00762341">
      <w:pPr>
        <w:pStyle w:val="NoSpacing"/>
        <w:rPr>
          <w:rFonts w:ascii="Arial" w:hAnsi="Arial" w:cs="Arial"/>
        </w:rPr>
      </w:pPr>
      <w:r>
        <w:rPr>
          <w:rFonts w:ascii="Arial" w:hAnsi="Arial" w:cs="Arial"/>
        </w:rPr>
        <w:t xml:space="preserve">Bullying is defined </w:t>
      </w:r>
      <w:r w:rsidRPr="00762341">
        <w:rPr>
          <w:rFonts w:ascii="Arial" w:hAnsi="Arial" w:cs="Arial"/>
        </w:rPr>
        <w:t>as the repetitive, intentional harming of one person or group by another person or group, where the relationship involves an imbalance of power.</w:t>
      </w:r>
      <w:r>
        <w:rPr>
          <w:rFonts w:ascii="Arial" w:hAnsi="Arial" w:cs="Arial"/>
        </w:rPr>
        <w:t xml:space="preserve"> It can be emotional, physical, racial, sexual, direct or indirect verbal or cyber.</w:t>
      </w:r>
      <w:r w:rsidRPr="00762341">
        <w:rPr>
          <w:rFonts w:ascii="Arial" w:hAnsi="Arial" w:cs="Arial"/>
        </w:rPr>
        <w:t xml:space="preserve"> Bullying is, therefore: </w:t>
      </w:r>
    </w:p>
    <w:p w:rsidR="00762341" w:rsidRDefault="00762341" w:rsidP="00762341">
      <w:pPr>
        <w:pStyle w:val="NoSpacing"/>
        <w:rPr>
          <w:rFonts w:ascii="Arial" w:hAnsi="Arial" w:cs="Arial"/>
        </w:rPr>
      </w:pPr>
    </w:p>
    <w:p w:rsidR="00762341" w:rsidRDefault="00762341" w:rsidP="00762341">
      <w:pPr>
        <w:pStyle w:val="NoSpacing"/>
        <w:numPr>
          <w:ilvl w:val="0"/>
          <w:numId w:val="16"/>
        </w:numPr>
        <w:rPr>
          <w:rFonts w:ascii="Arial" w:hAnsi="Arial" w:cs="Arial"/>
        </w:rPr>
      </w:pPr>
      <w:r w:rsidRPr="00762341">
        <w:rPr>
          <w:rFonts w:ascii="Arial" w:hAnsi="Arial" w:cs="Arial"/>
        </w:rPr>
        <w:t>Deliberately hurtful</w:t>
      </w:r>
    </w:p>
    <w:p w:rsidR="00762341" w:rsidRDefault="00762341" w:rsidP="00762341">
      <w:pPr>
        <w:pStyle w:val="NoSpacing"/>
        <w:numPr>
          <w:ilvl w:val="0"/>
          <w:numId w:val="16"/>
        </w:numPr>
        <w:rPr>
          <w:rFonts w:ascii="Arial" w:hAnsi="Arial" w:cs="Arial"/>
        </w:rPr>
      </w:pPr>
      <w:r>
        <w:rPr>
          <w:rFonts w:ascii="Arial" w:hAnsi="Arial" w:cs="Arial"/>
        </w:rPr>
        <w:t>Repeated, often over a period of time</w:t>
      </w:r>
    </w:p>
    <w:p w:rsidR="00762341" w:rsidRDefault="00762341" w:rsidP="00762341">
      <w:pPr>
        <w:pStyle w:val="NoSpacing"/>
        <w:numPr>
          <w:ilvl w:val="0"/>
          <w:numId w:val="16"/>
        </w:numPr>
        <w:rPr>
          <w:rFonts w:ascii="Arial" w:hAnsi="Arial" w:cs="Arial"/>
        </w:rPr>
      </w:pPr>
      <w:r>
        <w:rPr>
          <w:rFonts w:ascii="Arial" w:hAnsi="Arial" w:cs="Arial"/>
        </w:rPr>
        <w:t>Difficult to defend against</w:t>
      </w:r>
    </w:p>
    <w:p w:rsidR="009B0733" w:rsidRDefault="009B0733" w:rsidP="009B0733">
      <w:pPr>
        <w:pStyle w:val="NoSpacing"/>
        <w:rPr>
          <w:rFonts w:ascii="Arial" w:hAnsi="Arial" w:cs="Arial"/>
        </w:rPr>
      </w:pPr>
    </w:p>
    <w:p w:rsidR="009B0733" w:rsidRPr="006C6D28" w:rsidRDefault="009B0733" w:rsidP="009B0733">
      <w:pPr>
        <w:pStyle w:val="NoSpacing"/>
        <w:numPr>
          <w:ilvl w:val="0"/>
          <w:numId w:val="19"/>
        </w:numPr>
        <w:rPr>
          <w:rFonts w:ascii="Arial" w:hAnsi="Arial" w:cs="Arial"/>
          <w:b/>
        </w:rPr>
      </w:pPr>
      <w:r w:rsidRPr="006C6D28">
        <w:rPr>
          <w:rFonts w:ascii="Arial" w:hAnsi="Arial" w:cs="Arial"/>
          <w:b/>
        </w:rPr>
        <w:t>Serious Behaviour Incidents</w:t>
      </w:r>
    </w:p>
    <w:p w:rsidR="009B0733" w:rsidRDefault="009B0733" w:rsidP="009B0733">
      <w:pPr>
        <w:pStyle w:val="NoSpacing"/>
        <w:rPr>
          <w:rFonts w:ascii="Arial" w:hAnsi="Arial" w:cs="Arial"/>
        </w:rPr>
      </w:pPr>
    </w:p>
    <w:p w:rsidR="009B0733" w:rsidRDefault="009B0733" w:rsidP="009B0733">
      <w:pPr>
        <w:pStyle w:val="NoSpacing"/>
        <w:rPr>
          <w:rFonts w:ascii="Arial" w:hAnsi="Arial" w:cs="Arial"/>
        </w:rPr>
      </w:pPr>
      <w:r>
        <w:rPr>
          <w:rFonts w:ascii="Arial" w:hAnsi="Arial" w:cs="Arial"/>
        </w:rPr>
        <w:t>A serious behaviour incident is defined as:</w:t>
      </w:r>
    </w:p>
    <w:p w:rsidR="009B0733" w:rsidRDefault="009B0733" w:rsidP="009B0733">
      <w:pPr>
        <w:pStyle w:val="NoSpacing"/>
        <w:numPr>
          <w:ilvl w:val="0"/>
          <w:numId w:val="21"/>
        </w:numPr>
        <w:rPr>
          <w:rFonts w:ascii="Arial" w:hAnsi="Arial" w:cs="Arial"/>
        </w:rPr>
      </w:pPr>
      <w:r>
        <w:rPr>
          <w:rFonts w:ascii="Arial" w:hAnsi="Arial" w:cs="Arial"/>
        </w:rPr>
        <w:t>Repeated breaches of SS&amp;L expectations</w:t>
      </w:r>
    </w:p>
    <w:p w:rsidR="009B0733" w:rsidRDefault="009B0733" w:rsidP="009B0733">
      <w:pPr>
        <w:pStyle w:val="NoSpacing"/>
        <w:numPr>
          <w:ilvl w:val="0"/>
          <w:numId w:val="21"/>
        </w:numPr>
        <w:rPr>
          <w:rFonts w:ascii="Arial" w:hAnsi="Arial" w:cs="Arial"/>
        </w:rPr>
      </w:pPr>
      <w:r>
        <w:rPr>
          <w:rFonts w:ascii="Arial" w:hAnsi="Arial" w:cs="Arial"/>
        </w:rPr>
        <w:t>Any form of bullying</w:t>
      </w:r>
    </w:p>
    <w:p w:rsidR="009B0733" w:rsidRDefault="009B0733" w:rsidP="009B0733">
      <w:pPr>
        <w:pStyle w:val="NoSpacing"/>
        <w:numPr>
          <w:ilvl w:val="0"/>
          <w:numId w:val="21"/>
        </w:numPr>
        <w:rPr>
          <w:rFonts w:ascii="Arial" w:hAnsi="Arial" w:cs="Arial"/>
        </w:rPr>
      </w:pPr>
      <w:r>
        <w:rPr>
          <w:rFonts w:ascii="Arial" w:hAnsi="Arial" w:cs="Arial"/>
        </w:rPr>
        <w:t>Sexual assault, which is any unwanted sexual behaviour that causes humiliation, pain, fear or intimidation</w:t>
      </w:r>
    </w:p>
    <w:p w:rsidR="009B0733" w:rsidRDefault="009B0733" w:rsidP="009B0733">
      <w:pPr>
        <w:pStyle w:val="NoSpacing"/>
        <w:numPr>
          <w:ilvl w:val="0"/>
          <w:numId w:val="21"/>
        </w:numPr>
        <w:rPr>
          <w:rFonts w:ascii="Arial" w:hAnsi="Arial" w:cs="Arial"/>
        </w:rPr>
      </w:pPr>
      <w:r>
        <w:rPr>
          <w:rFonts w:ascii="Arial" w:hAnsi="Arial" w:cs="Arial"/>
        </w:rPr>
        <w:t>Vandalism</w:t>
      </w:r>
    </w:p>
    <w:p w:rsidR="009B0733" w:rsidRDefault="009B0733" w:rsidP="009B0733">
      <w:pPr>
        <w:pStyle w:val="NoSpacing"/>
        <w:numPr>
          <w:ilvl w:val="0"/>
          <w:numId w:val="21"/>
        </w:numPr>
        <w:rPr>
          <w:rFonts w:ascii="Arial" w:hAnsi="Arial" w:cs="Arial"/>
        </w:rPr>
      </w:pPr>
      <w:r>
        <w:rPr>
          <w:rFonts w:ascii="Arial" w:hAnsi="Arial" w:cs="Arial"/>
        </w:rPr>
        <w:t>Theft</w:t>
      </w:r>
    </w:p>
    <w:p w:rsidR="009B0733" w:rsidRDefault="009B0733" w:rsidP="009B0733">
      <w:pPr>
        <w:pStyle w:val="NoSpacing"/>
        <w:numPr>
          <w:ilvl w:val="0"/>
          <w:numId w:val="21"/>
        </w:numPr>
        <w:rPr>
          <w:rFonts w:ascii="Arial" w:hAnsi="Arial" w:cs="Arial"/>
        </w:rPr>
      </w:pPr>
      <w:r>
        <w:rPr>
          <w:rFonts w:ascii="Arial" w:hAnsi="Arial" w:cs="Arial"/>
        </w:rPr>
        <w:t>Fighting, physical assaults and any form of violent behaviour</w:t>
      </w:r>
    </w:p>
    <w:p w:rsidR="009B0733" w:rsidRDefault="009B0733" w:rsidP="009B0733">
      <w:pPr>
        <w:pStyle w:val="NoSpacing"/>
        <w:numPr>
          <w:ilvl w:val="0"/>
          <w:numId w:val="21"/>
        </w:numPr>
        <w:rPr>
          <w:rFonts w:ascii="Arial" w:hAnsi="Arial" w:cs="Arial"/>
        </w:rPr>
      </w:pPr>
      <w:r>
        <w:rPr>
          <w:rFonts w:ascii="Arial" w:hAnsi="Arial" w:cs="Arial"/>
        </w:rPr>
        <w:t>Possession of any prohibited items, including, but not limited to:</w:t>
      </w:r>
    </w:p>
    <w:p w:rsidR="009B0733" w:rsidRDefault="009B0733" w:rsidP="009B0733">
      <w:pPr>
        <w:pStyle w:val="NoSpacing"/>
        <w:numPr>
          <w:ilvl w:val="1"/>
          <w:numId w:val="21"/>
        </w:numPr>
        <w:rPr>
          <w:rFonts w:ascii="Arial" w:hAnsi="Arial" w:cs="Arial"/>
        </w:rPr>
      </w:pPr>
      <w:r>
        <w:rPr>
          <w:rFonts w:ascii="Arial" w:hAnsi="Arial" w:cs="Arial"/>
        </w:rPr>
        <w:t>Knives or any form of weapon</w:t>
      </w:r>
    </w:p>
    <w:p w:rsidR="009B0733" w:rsidRDefault="009B0733" w:rsidP="009B0733">
      <w:pPr>
        <w:pStyle w:val="NoSpacing"/>
        <w:numPr>
          <w:ilvl w:val="1"/>
          <w:numId w:val="21"/>
        </w:numPr>
        <w:rPr>
          <w:rFonts w:ascii="Arial" w:hAnsi="Arial" w:cs="Arial"/>
        </w:rPr>
      </w:pPr>
      <w:r>
        <w:rPr>
          <w:rFonts w:ascii="Arial" w:hAnsi="Arial" w:cs="Arial"/>
        </w:rPr>
        <w:t>Alcohol</w:t>
      </w:r>
    </w:p>
    <w:p w:rsidR="009B0733" w:rsidRDefault="009B0733" w:rsidP="009B0733">
      <w:pPr>
        <w:pStyle w:val="NoSpacing"/>
        <w:numPr>
          <w:ilvl w:val="1"/>
          <w:numId w:val="21"/>
        </w:numPr>
        <w:rPr>
          <w:rFonts w:ascii="Arial" w:hAnsi="Arial" w:cs="Arial"/>
        </w:rPr>
      </w:pPr>
      <w:r>
        <w:rPr>
          <w:rFonts w:ascii="Arial" w:hAnsi="Arial" w:cs="Arial"/>
        </w:rPr>
        <w:t>Illegal drugs</w:t>
      </w:r>
    </w:p>
    <w:p w:rsidR="009B0733" w:rsidRDefault="009B0733" w:rsidP="009B0733">
      <w:pPr>
        <w:pStyle w:val="NoSpacing"/>
        <w:numPr>
          <w:ilvl w:val="1"/>
          <w:numId w:val="21"/>
        </w:numPr>
        <w:rPr>
          <w:rFonts w:ascii="Arial" w:hAnsi="Arial" w:cs="Arial"/>
        </w:rPr>
      </w:pPr>
      <w:r>
        <w:rPr>
          <w:rFonts w:ascii="Arial" w:hAnsi="Arial" w:cs="Arial"/>
        </w:rPr>
        <w:t>Stolen items</w:t>
      </w:r>
    </w:p>
    <w:p w:rsidR="009B0733" w:rsidRDefault="009B0733" w:rsidP="009B0733">
      <w:pPr>
        <w:pStyle w:val="NoSpacing"/>
        <w:numPr>
          <w:ilvl w:val="1"/>
          <w:numId w:val="21"/>
        </w:numPr>
        <w:rPr>
          <w:rFonts w:ascii="Arial" w:hAnsi="Arial" w:cs="Arial"/>
        </w:rPr>
      </w:pPr>
      <w:r>
        <w:rPr>
          <w:rFonts w:ascii="Arial" w:hAnsi="Arial" w:cs="Arial"/>
        </w:rPr>
        <w:t>Pornography</w:t>
      </w:r>
    </w:p>
    <w:p w:rsidR="009B0733" w:rsidRDefault="009B0733" w:rsidP="009B0733">
      <w:pPr>
        <w:pStyle w:val="NoSpacing"/>
        <w:rPr>
          <w:rFonts w:ascii="Arial" w:hAnsi="Arial" w:cs="Arial"/>
        </w:rPr>
      </w:pPr>
    </w:p>
    <w:p w:rsidR="009B0733" w:rsidRDefault="009B0733" w:rsidP="009B0733">
      <w:pPr>
        <w:pStyle w:val="NoSpacing"/>
        <w:rPr>
          <w:rFonts w:ascii="Arial" w:hAnsi="Arial" w:cs="Arial"/>
        </w:rPr>
      </w:pPr>
      <w:r>
        <w:rPr>
          <w:rFonts w:ascii="Arial" w:hAnsi="Arial" w:cs="Arial"/>
        </w:rPr>
        <w:t xml:space="preserve">Any learner committing a serious behaviour incident will, in most circumstances, </w:t>
      </w:r>
      <w:r w:rsidR="007D6DAF">
        <w:rPr>
          <w:rFonts w:ascii="Arial" w:hAnsi="Arial" w:cs="Arial"/>
        </w:rPr>
        <w:t>be excluded</w:t>
      </w:r>
      <w:r>
        <w:rPr>
          <w:rFonts w:ascii="Arial" w:hAnsi="Arial" w:cs="Arial"/>
        </w:rPr>
        <w:t xml:space="preserve"> with immediate effect. Exclusions could be fixed-term exclusions or permanent exclusions.</w:t>
      </w:r>
    </w:p>
    <w:p w:rsidR="00762341" w:rsidRPr="00762341" w:rsidRDefault="00762341" w:rsidP="00762341">
      <w:pPr>
        <w:pStyle w:val="NoSpacing"/>
        <w:rPr>
          <w:rFonts w:ascii="Arial" w:hAnsi="Arial" w:cs="Arial"/>
        </w:rPr>
      </w:pPr>
    </w:p>
    <w:p w:rsidR="009B0733" w:rsidRDefault="009B0733">
      <w:pPr>
        <w:spacing w:after="160" w:line="259" w:lineRule="auto"/>
        <w:rPr>
          <w:rFonts w:ascii="Arial" w:hAnsi="Arial" w:cs="Arial"/>
          <w:b/>
          <w:bCs/>
        </w:rPr>
      </w:pPr>
      <w:r>
        <w:rPr>
          <w:rFonts w:ascii="Arial" w:hAnsi="Arial" w:cs="Arial"/>
          <w:b/>
          <w:bCs/>
        </w:rPr>
        <w:br w:type="page"/>
      </w:r>
    </w:p>
    <w:p w:rsidR="00762341" w:rsidRPr="000D0ADE" w:rsidRDefault="00762341" w:rsidP="000D0ADE">
      <w:pPr>
        <w:pStyle w:val="ListParagraph"/>
        <w:numPr>
          <w:ilvl w:val="0"/>
          <w:numId w:val="19"/>
        </w:numPr>
        <w:spacing w:after="160" w:line="259" w:lineRule="auto"/>
        <w:rPr>
          <w:rFonts w:ascii="Arial" w:hAnsi="Arial" w:cs="Arial"/>
          <w:b/>
          <w:bCs/>
        </w:rPr>
      </w:pPr>
      <w:r w:rsidRPr="000D0ADE">
        <w:rPr>
          <w:rFonts w:ascii="Arial" w:hAnsi="Arial" w:cs="Arial"/>
          <w:b/>
          <w:bCs/>
        </w:rPr>
        <w:lastRenderedPageBreak/>
        <w:t>ROLES &amp; RESPONSIBILITIES</w:t>
      </w:r>
    </w:p>
    <w:p w:rsidR="00962FFE" w:rsidRDefault="00962FFE" w:rsidP="004A5781">
      <w:pPr>
        <w:pStyle w:val="NoSpacing"/>
        <w:numPr>
          <w:ilvl w:val="1"/>
          <w:numId w:val="19"/>
        </w:numPr>
        <w:rPr>
          <w:rFonts w:ascii="Arial" w:hAnsi="Arial" w:cs="Arial"/>
        </w:rPr>
      </w:pPr>
      <w:r>
        <w:rPr>
          <w:rFonts w:ascii="Arial" w:hAnsi="Arial" w:cs="Arial"/>
          <w:b/>
        </w:rPr>
        <w:t>Strategic Planning Team</w:t>
      </w:r>
    </w:p>
    <w:p w:rsidR="00AA00BB" w:rsidRDefault="00AA00BB" w:rsidP="00762341">
      <w:pPr>
        <w:pStyle w:val="NoSpacing"/>
        <w:rPr>
          <w:rFonts w:ascii="Arial" w:hAnsi="Arial" w:cs="Arial"/>
        </w:rPr>
      </w:pPr>
      <w:r>
        <w:rPr>
          <w:rFonts w:ascii="Arial" w:hAnsi="Arial" w:cs="Arial"/>
        </w:rPr>
        <w:t xml:space="preserve">The </w:t>
      </w:r>
      <w:r w:rsidRPr="00962FFE">
        <w:rPr>
          <w:rFonts w:ascii="Arial" w:hAnsi="Arial" w:cs="Arial"/>
        </w:rPr>
        <w:t xml:space="preserve">Strategic Planning Team is responsible for monitoring the effectiveness of this policy and holding the </w:t>
      </w:r>
      <w:r w:rsidR="00962FFE" w:rsidRPr="00962FFE">
        <w:rPr>
          <w:rFonts w:ascii="Arial" w:hAnsi="Arial" w:cs="Arial"/>
        </w:rPr>
        <w:t xml:space="preserve">Director of </w:t>
      </w:r>
      <w:r w:rsidR="00962FFE" w:rsidRPr="00F50C0B">
        <w:rPr>
          <w:rFonts w:ascii="Arial" w:hAnsi="Arial" w:cs="Arial"/>
        </w:rPr>
        <w:t xml:space="preserve">Curriculum </w:t>
      </w:r>
      <w:r w:rsidR="00F50C0B" w:rsidRPr="00F50C0B">
        <w:rPr>
          <w:rFonts w:ascii="Arial" w:hAnsi="Arial" w:cs="Arial"/>
        </w:rPr>
        <w:t>&amp; Quality</w:t>
      </w:r>
      <w:r w:rsidR="00F50C0B">
        <w:rPr>
          <w:rFonts w:ascii="Arial" w:hAnsi="Arial" w:cs="Arial"/>
          <w:b/>
        </w:rPr>
        <w:t xml:space="preserve"> </w:t>
      </w:r>
      <w:r>
        <w:rPr>
          <w:rFonts w:ascii="Arial" w:hAnsi="Arial" w:cs="Arial"/>
        </w:rPr>
        <w:t>accountable for its effective implementation.</w:t>
      </w:r>
    </w:p>
    <w:p w:rsidR="00AA00BB" w:rsidRDefault="00AA00BB" w:rsidP="00762341">
      <w:pPr>
        <w:pStyle w:val="NoSpacing"/>
        <w:rPr>
          <w:rFonts w:ascii="Arial" w:hAnsi="Arial" w:cs="Arial"/>
        </w:rPr>
      </w:pPr>
    </w:p>
    <w:p w:rsidR="00962FFE" w:rsidRDefault="00962FFE" w:rsidP="004A5781">
      <w:pPr>
        <w:pStyle w:val="NoSpacing"/>
        <w:numPr>
          <w:ilvl w:val="1"/>
          <w:numId w:val="19"/>
        </w:numPr>
        <w:rPr>
          <w:rFonts w:ascii="Arial" w:hAnsi="Arial" w:cs="Arial"/>
        </w:rPr>
      </w:pPr>
      <w:r>
        <w:rPr>
          <w:rFonts w:ascii="Arial" w:hAnsi="Arial" w:cs="Arial"/>
          <w:b/>
        </w:rPr>
        <w:t>Director of Curriculum</w:t>
      </w:r>
      <w:r w:rsidR="00F50C0B">
        <w:rPr>
          <w:rFonts w:ascii="Arial" w:hAnsi="Arial" w:cs="Arial"/>
          <w:b/>
        </w:rPr>
        <w:t xml:space="preserve"> &amp; Quality</w:t>
      </w:r>
    </w:p>
    <w:p w:rsidR="00762341" w:rsidRDefault="00AA00BB" w:rsidP="00762341">
      <w:pPr>
        <w:pStyle w:val="NoSpacing"/>
        <w:rPr>
          <w:rFonts w:ascii="Arial" w:hAnsi="Arial" w:cs="Arial"/>
        </w:rPr>
      </w:pPr>
      <w:r>
        <w:rPr>
          <w:rFonts w:ascii="Arial" w:hAnsi="Arial" w:cs="Arial"/>
        </w:rPr>
        <w:t xml:space="preserve">The </w:t>
      </w:r>
      <w:r w:rsidRPr="00962FFE">
        <w:rPr>
          <w:rFonts w:ascii="Arial" w:hAnsi="Arial" w:cs="Arial"/>
        </w:rPr>
        <w:t>Director of Curriculum</w:t>
      </w:r>
      <w:r w:rsidR="00F50C0B">
        <w:rPr>
          <w:rFonts w:ascii="Arial" w:hAnsi="Arial" w:cs="Arial"/>
        </w:rPr>
        <w:t xml:space="preserve"> &amp; Quality</w:t>
      </w:r>
      <w:r w:rsidRPr="00962FFE">
        <w:rPr>
          <w:rFonts w:ascii="Arial" w:hAnsi="Arial" w:cs="Arial"/>
        </w:rPr>
        <w:t xml:space="preserve"> is responsible for reviewing </w:t>
      </w:r>
      <w:r w:rsidR="00962FFE">
        <w:rPr>
          <w:rFonts w:ascii="Arial" w:hAnsi="Arial" w:cs="Arial"/>
        </w:rPr>
        <w:t xml:space="preserve">this policy. </w:t>
      </w:r>
      <w:r w:rsidRPr="00962FFE">
        <w:rPr>
          <w:rFonts w:ascii="Arial" w:hAnsi="Arial" w:cs="Arial"/>
        </w:rPr>
        <w:t>The</w:t>
      </w:r>
      <w:r w:rsidR="00962FFE">
        <w:rPr>
          <w:rFonts w:ascii="Arial" w:hAnsi="Arial" w:cs="Arial"/>
        </w:rPr>
        <w:t xml:space="preserve">y </w:t>
      </w:r>
      <w:r>
        <w:rPr>
          <w:rFonts w:ascii="Arial" w:hAnsi="Arial" w:cs="Arial"/>
        </w:rPr>
        <w:t>w</w:t>
      </w:r>
      <w:r w:rsidR="00962FFE">
        <w:rPr>
          <w:rFonts w:ascii="Arial" w:hAnsi="Arial" w:cs="Arial"/>
        </w:rPr>
        <w:t>i</w:t>
      </w:r>
      <w:r>
        <w:rPr>
          <w:rFonts w:ascii="Arial" w:hAnsi="Arial" w:cs="Arial"/>
        </w:rPr>
        <w:t xml:space="preserve">ll ensure that </w:t>
      </w:r>
      <w:r w:rsidR="00962FFE">
        <w:rPr>
          <w:rFonts w:ascii="Arial" w:hAnsi="Arial" w:cs="Arial"/>
        </w:rPr>
        <w:t>SS&amp;L’s</w:t>
      </w:r>
      <w:r>
        <w:rPr>
          <w:rFonts w:ascii="Arial" w:hAnsi="Arial" w:cs="Arial"/>
        </w:rPr>
        <w:t xml:space="preserve"> learning environment encourages positive behaviour and that staff manage behaviour effectively</w:t>
      </w:r>
      <w:r w:rsidR="00962FFE">
        <w:rPr>
          <w:rFonts w:ascii="Arial" w:hAnsi="Arial" w:cs="Arial"/>
        </w:rPr>
        <w:t>, as well as monitoring how staff implement this policy to ensure a consistent approach to behaviour management.</w:t>
      </w:r>
    </w:p>
    <w:p w:rsidR="00962FFE" w:rsidRDefault="00962FFE" w:rsidP="00762341">
      <w:pPr>
        <w:pStyle w:val="NoSpacing"/>
        <w:rPr>
          <w:rFonts w:ascii="Arial" w:hAnsi="Arial" w:cs="Arial"/>
        </w:rPr>
      </w:pPr>
    </w:p>
    <w:p w:rsidR="00962FFE" w:rsidRDefault="00962FFE" w:rsidP="004A5781">
      <w:pPr>
        <w:pStyle w:val="NoSpacing"/>
        <w:numPr>
          <w:ilvl w:val="1"/>
          <w:numId w:val="19"/>
        </w:numPr>
        <w:rPr>
          <w:rFonts w:ascii="Arial" w:hAnsi="Arial" w:cs="Arial"/>
          <w:b/>
        </w:rPr>
      </w:pPr>
      <w:r>
        <w:rPr>
          <w:rFonts w:ascii="Arial" w:hAnsi="Arial" w:cs="Arial"/>
          <w:b/>
        </w:rPr>
        <w:t>Delivery Managers</w:t>
      </w:r>
    </w:p>
    <w:p w:rsidR="00962FFE" w:rsidRDefault="00962FFE" w:rsidP="00762341">
      <w:pPr>
        <w:pStyle w:val="NoSpacing"/>
        <w:rPr>
          <w:rFonts w:ascii="Arial" w:hAnsi="Arial" w:cs="Arial"/>
        </w:rPr>
      </w:pPr>
      <w:r>
        <w:rPr>
          <w:rFonts w:ascii="Arial" w:hAnsi="Arial" w:cs="Arial"/>
        </w:rPr>
        <w:t>The Delivery Managers will monitor the implementation of this policy within their own curriculum areas across their staff teams. They will also support Sector Team Leaders and tutors in responding to incidents of unacceptable behaviour. Delivery Managers will also lead on any incidents that escalate to stage ‘3’ of the behaviour management process (see below).</w:t>
      </w:r>
    </w:p>
    <w:p w:rsidR="00962FFE" w:rsidRDefault="00962FFE" w:rsidP="00762341">
      <w:pPr>
        <w:pStyle w:val="NoSpacing"/>
        <w:rPr>
          <w:rFonts w:ascii="Arial" w:hAnsi="Arial" w:cs="Arial"/>
        </w:rPr>
      </w:pPr>
    </w:p>
    <w:p w:rsidR="00962FFE" w:rsidRDefault="00962FFE" w:rsidP="004A5781">
      <w:pPr>
        <w:pStyle w:val="NoSpacing"/>
        <w:numPr>
          <w:ilvl w:val="1"/>
          <w:numId w:val="19"/>
        </w:numPr>
        <w:rPr>
          <w:rFonts w:ascii="Arial" w:hAnsi="Arial" w:cs="Arial"/>
          <w:b/>
        </w:rPr>
      </w:pPr>
      <w:r>
        <w:rPr>
          <w:rFonts w:ascii="Arial" w:hAnsi="Arial" w:cs="Arial"/>
          <w:b/>
        </w:rPr>
        <w:t>Sector Team Leaders</w:t>
      </w:r>
    </w:p>
    <w:p w:rsidR="00962FFE" w:rsidRDefault="00962FFE" w:rsidP="00762341">
      <w:pPr>
        <w:pStyle w:val="NoSpacing"/>
        <w:rPr>
          <w:rFonts w:ascii="Arial" w:hAnsi="Arial" w:cs="Arial"/>
        </w:rPr>
      </w:pPr>
      <w:r>
        <w:rPr>
          <w:rFonts w:ascii="Arial" w:hAnsi="Arial" w:cs="Arial"/>
        </w:rPr>
        <w:t xml:space="preserve">Sector Team Leaders will ensure that this policy is implemented effectively within their sector area, </w:t>
      </w:r>
      <w:r w:rsidR="00153DF7">
        <w:rPr>
          <w:rFonts w:ascii="Arial" w:hAnsi="Arial" w:cs="Arial"/>
        </w:rPr>
        <w:t>monitoring how tutors manage</w:t>
      </w:r>
      <w:r w:rsidR="009955CB">
        <w:rPr>
          <w:rFonts w:ascii="Arial" w:hAnsi="Arial" w:cs="Arial"/>
        </w:rPr>
        <w:t xml:space="preserve"> behaviour in line with this policy ensuring a consistent approach is used.</w:t>
      </w:r>
    </w:p>
    <w:p w:rsidR="009955CB" w:rsidRDefault="009955CB" w:rsidP="00762341">
      <w:pPr>
        <w:pStyle w:val="NoSpacing"/>
        <w:rPr>
          <w:rFonts w:ascii="Arial" w:hAnsi="Arial" w:cs="Arial"/>
        </w:rPr>
      </w:pPr>
    </w:p>
    <w:p w:rsidR="009955CB" w:rsidRDefault="009955CB" w:rsidP="004A5781">
      <w:pPr>
        <w:pStyle w:val="NoSpacing"/>
        <w:numPr>
          <w:ilvl w:val="1"/>
          <w:numId w:val="19"/>
        </w:numPr>
        <w:rPr>
          <w:rFonts w:ascii="Arial" w:hAnsi="Arial" w:cs="Arial"/>
          <w:b/>
        </w:rPr>
      </w:pPr>
      <w:r>
        <w:rPr>
          <w:rFonts w:ascii="Arial" w:hAnsi="Arial" w:cs="Arial"/>
          <w:b/>
        </w:rPr>
        <w:t>Tutors</w:t>
      </w:r>
    </w:p>
    <w:p w:rsidR="009955CB" w:rsidRDefault="009955CB" w:rsidP="00762341">
      <w:pPr>
        <w:pStyle w:val="NoSpacing"/>
        <w:rPr>
          <w:rFonts w:ascii="Arial" w:hAnsi="Arial" w:cs="Arial"/>
        </w:rPr>
      </w:pPr>
      <w:r>
        <w:rPr>
          <w:rFonts w:ascii="Arial" w:hAnsi="Arial" w:cs="Arial"/>
        </w:rPr>
        <w:t>Tutors are responsible for setting the tone and context for positive behaviour within the various learning environments in line with this policy. They will challenge unacceptable behaviour swiftly, following the behaviour management process (see below). Tutors will also keep an accurate record of all incidents of unacceptable behaviour, reporting them to Sector Team Leaders if necessary.</w:t>
      </w:r>
    </w:p>
    <w:p w:rsidR="00762341" w:rsidRDefault="00762341" w:rsidP="00762341">
      <w:pPr>
        <w:pStyle w:val="NoSpacing"/>
      </w:pPr>
    </w:p>
    <w:p w:rsidR="00BD4CD1" w:rsidRPr="004A5781" w:rsidRDefault="004A5781" w:rsidP="004A5781">
      <w:pPr>
        <w:pStyle w:val="ListParagraph"/>
        <w:numPr>
          <w:ilvl w:val="0"/>
          <w:numId w:val="19"/>
        </w:numPr>
        <w:spacing w:after="160" w:line="259" w:lineRule="auto"/>
        <w:rPr>
          <w:rFonts w:ascii="Arial" w:hAnsi="Arial" w:cs="Arial"/>
          <w:b/>
          <w:bCs/>
        </w:rPr>
      </w:pPr>
      <w:r>
        <w:rPr>
          <w:rFonts w:ascii="Arial" w:hAnsi="Arial" w:cs="Arial"/>
          <w:b/>
          <w:bCs/>
        </w:rPr>
        <w:t>Behaviour Management Process</w:t>
      </w:r>
    </w:p>
    <w:p w:rsidR="00FB76B9" w:rsidRPr="00F234C3" w:rsidRDefault="004A5781">
      <w:pPr>
        <w:spacing w:after="160" w:line="259" w:lineRule="auto"/>
        <w:rPr>
          <w:rFonts w:ascii="Arial" w:hAnsi="Arial" w:cs="Arial"/>
        </w:rPr>
      </w:pPr>
      <w:r>
        <w:rPr>
          <w:rFonts w:ascii="Arial" w:hAnsi="Arial" w:cs="Arial"/>
          <w:bCs/>
        </w:rPr>
        <w:t>Tutors are responsible for their classes and have</w:t>
      </w:r>
      <w:r w:rsidR="00FB76B9" w:rsidRPr="00BD3E5D">
        <w:rPr>
          <w:rFonts w:ascii="Arial" w:hAnsi="Arial" w:cs="Arial"/>
        </w:rPr>
        <w:t xml:space="preserve"> initial responsibility for </w:t>
      </w:r>
      <w:r w:rsidR="00FB76B9" w:rsidRPr="00F234C3">
        <w:rPr>
          <w:rFonts w:ascii="Arial" w:hAnsi="Arial" w:cs="Arial"/>
        </w:rPr>
        <w:t xml:space="preserve">managing behaviour in a </w:t>
      </w:r>
      <w:r w:rsidR="00D717BF">
        <w:rPr>
          <w:rFonts w:ascii="Arial" w:hAnsi="Arial" w:cs="Arial"/>
        </w:rPr>
        <w:t>classroom or other teaching environment; including online lessons</w:t>
      </w:r>
      <w:r w:rsidR="00FB76B9" w:rsidRPr="00F234C3">
        <w:rPr>
          <w:rFonts w:ascii="Arial" w:hAnsi="Arial" w:cs="Arial"/>
        </w:rPr>
        <w:t xml:space="preserve">. </w:t>
      </w:r>
    </w:p>
    <w:p w:rsidR="00D717BF" w:rsidRDefault="00FB76B9">
      <w:pPr>
        <w:spacing w:after="160" w:line="259" w:lineRule="auto"/>
        <w:rPr>
          <w:rFonts w:ascii="Arial" w:hAnsi="Arial" w:cs="Arial"/>
        </w:rPr>
      </w:pPr>
      <w:r w:rsidRPr="00F234C3">
        <w:rPr>
          <w:rFonts w:ascii="Arial" w:hAnsi="Arial" w:cs="Arial"/>
        </w:rPr>
        <w:t xml:space="preserve">Well-prepared and well-organised teaching should take into account behaviour management. </w:t>
      </w:r>
      <w:r w:rsidR="00D717BF">
        <w:rPr>
          <w:rFonts w:ascii="Arial" w:hAnsi="Arial" w:cs="Arial"/>
        </w:rPr>
        <w:t xml:space="preserve">A code of conduct should be agreed with learners as part of their induction. </w:t>
      </w:r>
      <w:r w:rsidRPr="00F234C3">
        <w:rPr>
          <w:rFonts w:ascii="Arial" w:hAnsi="Arial" w:cs="Arial"/>
        </w:rPr>
        <w:t xml:space="preserve">If </w:t>
      </w:r>
      <w:r w:rsidR="00D717BF">
        <w:rPr>
          <w:rFonts w:ascii="Arial" w:hAnsi="Arial" w:cs="Arial"/>
        </w:rPr>
        <w:t>unacceptable behaviour</w:t>
      </w:r>
      <w:r w:rsidRPr="00F234C3">
        <w:rPr>
          <w:rFonts w:ascii="Arial" w:hAnsi="Arial" w:cs="Arial"/>
        </w:rPr>
        <w:t xml:space="preserve"> does arise, it should not be ignored and should be challenged/suitably addressed at an early stage. </w:t>
      </w:r>
    </w:p>
    <w:p w:rsidR="00BD3E5D" w:rsidRPr="00BD3E5D" w:rsidRDefault="00FB76B9">
      <w:pPr>
        <w:spacing w:after="160" w:line="259" w:lineRule="auto"/>
        <w:rPr>
          <w:rFonts w:ascii="Arial" w:hAnsi="Arial" w:cs="Arial"/>
        </w:rPr>
      </w:pPr>
      <w:r w:rsidRPr="00F234C3">
        <w:rPr>
          <w:rFonts w:ascii="Arial" w:hAnsi="Arial" w:cs="Arial"/>
        </w:rPr>
        <w:t xml:space="preserve">An individual displaying </w:t>
      </w:r>
      <w:r w:rsidR="00D717BF">
        <w:rPr>
          <w:rFonts w:ascii="Arial" w:hAnsi="Arial" w:cs="Arial"/>
        </w:rPr>
        <w:t>unacceptable</w:t>
      </w:r>
      <w:r w:rsidRPr="00F234C3">
        <w:rPr>
          <w:rFonts w:ascii="Arial" w:hAnsi="Arial" w:cs="Arial"/>
        </w:rPr>
        <w:t xml:space="preserve"> behaviour </w:t>
      </w:r>
      <w:r w:rsidR="00BD3E5D" w:rsidRPr="00F234C3">
        <w:rPr>
          <w:rFonts w:ascii="Arial" w:hAnsi="Arial" w:cs="Arial"/>
        </w:rPr>
        <w:t xml:space="preserve">must be reminded of the expectations of learners and the </w:t>
      </w:r>
      <w:r w:rsidR="00D717BF">
        <w:rPr>
          <w:rFonts w:ascii="Arial" w:hAnsi="Arial" w:cs="Arial"/>
        </w:rPr>
        <w:t xml:space="preserve">agreed </w:t>
      </w:r>
      <w:r w:rsidR="00BD3E5D" w:rsidRPr="00F234C3">
        <w:rPr>
          <w:rFonts w:ascii="Arial" w:hAnsi="Arial" w:cs="Arial"/>
        </w:rPr>
        <w:t>code of conduct. The process for dealing with unacceptable behaviour should be clearly outlined to ensure the learner clearly understand the consequences of continued or repeated unacceptable behaviour</w:t>
      </w:r>
      <w:r w:rsidR="00D717BF">
        <w:rPr>
          <w:rFonts w:ascii="Arial" w:hAnsi="Arial" w:cs="Arial"/>
        </w:rPr>
        <w:t xml:space="preserve"> (see below)</w:t>
      </w:r>
      <w:r w:rsidR="00BD3E5D" w:rsidRPr="00F234C3">
        <w:rPr>
          <w:rFonts w:ascii="Arial" w:hAnsi="Arial" w:cs="Arial"/>
        </w:rPr>
        <w:t>.</w:t>
      </w:r>
    </w:p>
    <w:p w:rsidR="00A02430" w:rsidRDefault="00A02430">
      <w:pPr>
        <w:spacing w:after="160" w:line="259" w:lineRule="auto"/>
        <w:rPr>
          <w:rFonts w:ascii="Arial" w:hAnsi="Arial" w:cs="Arial"/>
        </w:rPr>
      </w:pPr>
      <w:r w:rsidRPr="00A02430">
        <w:rPr>
          <w:rFonts w:ascii="Arial" w:hAnsi="Arial" w:cs="Arial"/>
        </w:rPr>
        <w:t>Any</w:t>
      </w:r>
      <w:r w:rsidR="00BD3E5D" w:rsidRPr="00A02430">
        <w:rPr>
          <w:rFonts w:ascii="Arial" w:hAnsi="Arial" w:cs="Arial"/>
        </w:rPr>
        <w:t xml:space="preserve"> </w:t>
      </w:r>
      <w:r w:rsidR="00BD3E5D" w:rsidRPr="006D5D03">
        <w:rPr>
          <w:rFonts w:ascii="Arial" w:hAnsi="Arial" w:cs="Arial"/>
        </w:rPr>
        <w:t>incident</w:t>
      </w:r>
      <w:r w:rsidRPr="006D5D03">
        <w:rPr>
          <w:rFonts w:ascii="Arial" w:hAnsi="Arial" w:cs="Arial"/>
        </w:rPr>
        <w:t>s</w:t>
      </w:r>
      <w:r w:rsidR="00BD3E5D" w:rsidRPr="006D5D03">
        <w:rPr>
          <w:rFonts w:ascii="Arial" w:hAnsi="Arial" w:cs="Arial"/>
        </w:rPr>
        <w:t xml:space="preserve"> must always be reported to the relevant </w:t>
      </w:r>
      <w:r w:rsidRPr="006D5D03">
        <w:rPr>
          <w:rFonts w:ascii="Arial" w:hAnsi="Arial" w:cs="Arial"/>
        </w:rPr>
        <w:t xml:space="preserve">Sector Team </w:t>
      </w:r>
      <w:r w:rsidR="00BD3E5D" w:rsidRPr="006D5D03">
        <w:rPr>
          <w:rFonts w:ascii="Arial" w:hAnsi="Arial" w:cs="Arial"/>
        </w:rPr>
        <w:t>Lead</w:t>
      </w:r>
      <w:r w:rsidRPr="006D5D03">
        <w:rPr>
          <w:rFonts w:ascii="Arial" w:hAnsi="Arial" w:cs="Arial"/>
        </w:rPr>
        <w:t>er,</w:t>
      </w:r>
      <w:r w:rsidR="00BD3E5D" w:rsidRPr="006D5D03">
        <w:rPr>
          <w:rFonts w:ascii="Arial" w:hAnsi="Arial" w:cs="Arial"/>
        </w:rPr>
        <w:t xml:space="preserve"> who will consult with their </w:t>
      </w:r>
      <w:r w:rsidRPr="006D5D03">
        <w:rPr>
          <w:rFonts w:ascii="Arial" w:hAnsi="Arial" w:cs="Arial"/>
        </w:rPr>
        <w:t>Delivery</w:t>
      </w:r>
      <w:r w:rsidR="00BD3E5D" w:rsidRPr="006D5D03">
        <w:rPr>
          <w:rFonts w:ascii="Arial" w:hAnsi="Arial" w:cs="Arial"/>
        </w:rPr>
        <w:t xml:space="preserve"> Manager</w:t>
      </w:r>
      <w:r w:rsidR="00BD3E5D" w:rsidRPr="00A02430">
        <w:rPr>
          <w:rFonts w:ascii="Arial" w:hAnsi="Arial" w:cs="Arial"/>
        </w:rPr>
        <w:t xml:space="preserve"> and instigate the necessary Learner Disciplinary process</w:t>
      </w:r>
      <w:r w:rsidR="00D717BF">
        <w:rPr>
          <w:rFonts w:ascii="Arial" w:hAnsi="Arial" w:cs="Arial"/>
        </w:rPr>
        <w:t xml:space="preserve"> (see below)</w:t>
      </w:r>
      <w:r w:rsidR="00BD3E5D" w:rsidRPr="00A02430">
        <w:rPr>
          <w:rFonts w:ascii="Arial" w:hAnsi="Arial" w:cs="Arial"/>
        </w:rPr>
        <w:t xml:space="preserve">. </w:t>
      </w:r>
    </w:p>
    <w:p w:rsidR="009B0733" w:rsidRDefault="009B0733">
      <w:pPr>
        <w:spacing w:after="160" w:line="259" w:lineRule="auto"/>
        <w:rPr>
          <w:rFonts w:ascii="Arial" w:hAnsi="Arial" w:cs="Arial"/>
          <w:b/>
        </w:rPr>
      </w:pPr>
      <w:r>
        <w:rPr>
          <w:rFonts w:ascii="Arial" w:hAnsi="Arial" w:cs="Arial"/>
          <w:b/>
        </w:rPr>
        <w:br w:type="page"/>
      </w:r>
    </w:p>
    <w:p w:rsidR="004D6BF2" w:rsidRPr="004D6BF2" w:rsidRDefault="004D6BF2" w:rsidP="004D6BF2">
      <w:pPr>
        <w:pStyle w:val="ListParagraph"/>
        <w:numPr>
          <w:ilvl w:val="1"/>
          <w:numId w:val="19"/>
        </w:numPr>
        <w:rPr>
          <w:rFonts w:ascii="Arial" w:hAnsi="Arial" w:cs="Arial"/>
          <w:b/>
        </w:rPr>
      </w:pPr>
      <w:r w:rsidRPr="004D6BF2">
        <w:rPr>
          <w:rFonts w:ascii="Arial" w:hAnsi="Arial" w:cs="Arial"/>
          <w:b/>
        </w:rPr>
        <w:lastRenderedPageBreak/>
        <w:t>STAGES IN DEALING WITH UNACCEPTABLE BEHAVIOUR</w:t>
      </w:r>
    </w:p>
    <w:p w:rsidR="004D6BF2" w:rsidRDefault="004D6BF2">
      <w:pPr>
        <w:spacing w:after="160" w:line="259" w:lineRule="auto"/>
        <w:rPr>
          <w:rFonts w:ascii="Arial" w:hAnsi="Arial" w:cs="Arial"/>
        </w:rPr>
      </w:pPr>
    </w:p>
    <w:p w:rsidR="00D717BF" w:rsidRDefault="00D717BF" w:rsidP="004D6BF2">
      <w:pPr>
        <w:pStyle w:val="ListParagraph"/>
        <w:numPr>
          <w:ilvl w:val="2"/>
          <w:numId w:val="19"/>
        </w:numPr>
        <w:spacing w:after="160" w:line="259" w:lineRule="auto"/>
        <w:rPr>
          <w:rFonts w:ascii="Arial" w:hAnsi="Arial" w:cs="Arial"/>
          <w:b/>
        </w:rPr>
      </w:pPr>
      <w:r w:rsidRPr="004D6BF2">
        <w:rPr>
          <w:rFonts w:ascii="Arial" w:hAnsi="Arial" w:cs="Arial"/>
          <w:b/>
        </w:rPr>
        <w:t>Stage One of the Behaviour Management Process</w:t>
      </w:r>
    </w:p>
    <w:p w:rsidR="00462C0D" w:rsidRPr="00462C0D" w:rsidRDefault="00462C0D" w:rsidP="00462C0D">
      <w:pPr>
        <w:pStyle w:val="ListParagraph"/>
        <w:spacing w:after="160" w:line="259" w:lineRule="auto"/>
        <w:ind w:left="0"/>
        <w:rPr>
          <w:rFonts w:ascii="Arial" w:hAnsi="Arial" w:cs="Arial"/>
          <w:b/>
          <w:color w:val="4472C4" w:themeColor="accent5"/>
        </w:rPr>
      </w:pPr>
      <w:r w:rsidRPr="00462C0D">
        <w:rPr>
          <w:rFonts w:ascii="Arial" w:hAnsi="Arial" w:cs="Arial"/>
          <w:b/>
          <w:color w:val="4472C4" w:themeColor="accent5"/>
        </w:rPr>
        <w:t xml:space="preserve">This stage </w:t>
      </w:r>
      <w:r>
        <w:rPr>
          <w:rFonts w:ascii="Arial" w:hAnsi="Arial" w:cs="Arial"/>
          <w:b/>
          <w:color w:val="4472C4" w:themeColor="accent5"/>
        </w:rPr>
        <w:t>must</w:t>
      </w:r>
      <w:r w:rsidRPr="00462C0D">
        <w:rPr>
          <w:rFonts w:ascii="Arial" w:hAnsi="Arial" w:cs="Arial"/>
          <w:b/>
          <w:color w:val="4472C4" w:themeColor="accent5"/>
        </w:rPr>
        <w:t xml:space="preserve"> be carried out as soon as the behaviour is identified and within 24 hours.</w:t>
      </w:r>
    </w:p>
    <w:p w:rsidR="002F57CF" w:rsidRDefault="004D6BF2" w:rsidP="004D6BF2">
      <w:pPr>
        <w:rPr>
          <w:rFonts w:ascii="Arial" w:hAnsi="Arial" w:cs="Arial"/>
        </w:rPr>
      </w:pPr>
      <w:r w:rsidRPr="004D6BF2">
        <w:rPr>
          <w:rFonts w:ascii="Arial" w:hAnsi="Arial" w:cs="Arial"/>
        </w:rPr>
        <w:t>Informal discreet approach by tutor/other member of staff. Sector Team Leader informed. Note made of incident on ILP</w:t>
      </w:r>
      <w:r w:rsidR="00153DF7">
        <w:rPr>
          <w:rFonts w:ascii="Arial" w:hAnsi="Arial" w:cs="Arial"/>
        </w:rPr>
        <w:t>, under the Pastoral section of EBS</w:t>
      </w:r>
      <w:r w:rsidRPr="004D6BF2">
        <w:rPr>
          <w:rFonts w:ascii="Arial" w:hAnsi="Arial" w:cs="Arial"/>
        </w:rPr>
        <w:t xml:space="preserve">, with date of incident. </w:t>
      </w:r>
      <w:r w:rsidR="00153DF7">
        <w:rPr>
          <w:rFonts w:ascii="Arial" w:hAnsi="Arial" w:cs="Arial"/>
        </w:rPr>
        <w:t xml:space="preserve">The document should then be uploaded under Documents on EBS. </w:t>
      </w:r>
      <w:r w:rsidRPr="004D6BF2">
        <w:rPr>
          <w:rFonts w:ascii="Arial" w:hAnsi="Arial" w:cs="Arial"/>
        </w:rPr>
        <w:t>Cause for Concern form completed if appropriate</w:t>
      </w:r>
      <w:r>
        <w:rPr>
          <w:rFonts w:ascii="Arial" w:hAnsi="Arial" w:cs="Arial"/>
        </w:rPr>
        <w:t xml:space="preserve"> (annex 1)</w:t>
      </w:r>
      <w:r w:rsidRPr="004D6BF2">
        <w:rPr>
          <w:rFonts w:ascii="Arial" w:hAnsi="Arial" w:cs="Arial"/>
        </w:rPr>
        <w:t>.</w:t>
      </w:r>
      <w:r w:rsidR="002F57CF">
        <w:rPr>
          <w:rFonts w:ascii="Arial" w:hAnsi="Arial" w:cs="Arial"/>
        </w:rPr>
        <w:t xml:space="preserve"> </w:t>
      </w:r>
      <w:r w:rsidR="002F57CF" w:rsidRPr="002F57CF">
        <w:rPr>
          <w:rFonts w:ascii="Arial" w:hAnsi="Arial" w:cs="Arial"/>
        </w:rPr>
        <w:t>The learner should be informed at what stage they are in the disciplinary process and what the next stage is should the behaviour not improve or any agreed actions completed.</w:t>
      </w:r>
    </w:p>
    <w:p w:rsidR="004D6BF2" w:rsidRDefault="004D6BF2" w:rsidP="004D6BF2">
      <w:pPr>
        <w:spacing w:after="160" w:line="259" w:lineRule="auto"/>
        <w:rPr>
          <w:rFonts w:ascii="Arial" w:hAnsi="Arial" w:cs="Arial"/>
          <w:b/>
        </w:rPr>
      </w:pPr>
    </w:p>
    <w:p w:rsidR="004D6BF2" w:rsidRDefault="004D6BF2" w:rsidP="004D6BF2">
      <w:pPr>
        <w:pStyle w:val="ListParagraph"/>
        <w:numPr>
          <w:ilvl w:val="2"/>
          <w:numId w:val="19"/>
        </w:numPr>
        <w:spacing w:after="160" w:line="259" w:lineRule="auto"/>
        <w:rPr>
          <w:rFonts w:ascii="Arial" w:hAnsi="Arial" w:cs="Arial"/>
          <w:b/>
        </w:rPr>
      </w:pPr>
      <w:r w:rsidRPr="004D6BF2">
        <w:rPr>
          <w:rFonts w:ascii="Arial" w:hAnsi="Arial" w:cs="Arial"/>
          <w:b/>
        </w:rPr>
        <w:t>Stage Two of the Behaviour Management Process</w:t>
      </w:r>
    </w:p>
    <w:p w:rsidR="00462C0D" w:rsidRPr="00462C0D" w:rsidRDefault="00462C0D" w:rsidP="00462C0D">
      <w:pPr>
        <w:spacing w:after="160" w:line="259" w:lineRule="auto"/>
        <w:rPr>
          <w:rFonts w:ascii="Arial" w:hAnsi="Arial" w:cs="Arial"/>
          <w:b/>
          <w:color w:val="4472C4" w:themeColor="accent5"/>
        </w:rPr>
      </w:pPr>
      <w:r>
        <w:rPr>
          <w:rFonts w:ascii="Arial" w:hAnsi="Arial" w:cs="Arial"/>
          <w:b/>
          <w:color w:val="4472C4" w:themeColor="accent5"/>
        </w:rPr>
        <w:t>This stage should be set up as soon as it has been approved by a line manager or a delivery manager and carried out within 10 working days.</w:t>
      </w:r>
    </w:p>
    <w:p w:rsidR="004D6BF2" w:rsidRDefault="004D6BF2" w:rsidP="004D6BF2">
      <w:pPr>
        <w:pStyle w:val="BodyText"/>
        <w:spacing w:before="2"/>
        <w:ind w:right="907"/>
      </w:pPr>
      <w:r>
        <w:t xml:space="preserve">A formal disciplinary interview is conducted by the tutor where behaviour is giving cause for concern. Learner may wish to be accompanied. If the learner is under 18, </w:t>
      </w:r>
      <w:r w:rsidR="00153DF7">
        <w:t>a parent should</w:t>
      </w:r>
      <w:r>
        <w:t xml:space="preserve"> be invited.</w:t>
      </w:r>
    </w:p>
    <w:p w:rsidR="004D6BF2" w:rsidRDefault="004D6BF2" w:rsidP="004D6BF2">
      <w:pPr>
        <w:pStyle w:val="BodyText"/>
        <w:spacing w:before="2"/>
        <w:ind w:right="907"/>
      </w:pPr>
    </w:p>
    <w:p w:rsidR="004D6BF2" w:rsidRDefault="004D6BF2" w:rsidP="004D6BF2">
      <w:pPr>
        <w:pStyle w:val="BodyText"/>
        <w:spacing w:before="1" w:line="252" w:lineRule="exact"/>
      </w:pPr>
      <w:r>
        <w:t xml:space="preserve">Depending on the outcome of the disciplinary interview and any investigation that is required, a formal written warning may be issued at this stage. The learner should be informed at what stage they are in the disciplinary process and what the next stage is should the behaviour not improve or any agreed actions completed. </w:t>
      </w:r>
    </w:p>
    <w:p w:rsidR="004D6BF2" w:rsidRDefault="004D6BF2" w:rsidP="004D6BF2">
      <w:pPr>
        <w:pStyle w:val="BodyText"/>
        <w:ind w:right="502"/>
      </w:pPr>
    </w:p>
    <w:p w:rsidR="004D6BF2" w:rsidRDefault="004D6BF2" w:rsidP="004D6BF2">
      <w:pPr>
        <w:pStyle w:val="BodyText"/>
        <w:ind w:right="502"/>
      </w:pPr>
      <w:r>
        <w:t xml:space="preserve">The learner will be asked to sign that they have read and understood this statement on the cause for concern form (annex 1) at the time of the interview, and will be given a copy. The document should be uploaded to the </w:t>
      </w:r>
      <w:r w:rsidR="00153DF7">
        <w:t>Documents section of EBS</w:t>
      </w:r>
      <w:r>
        <w:t>, and a copy sent to the Sec</w:t>
      </w:r>
      <w:r w:rsidR="00F50C0B">
        <w:t>tor Team Leader</w:t>
      </w:r>
      <w:r>
        <w:t>.</w:t>
      </w:r>
    </w:p>
    <w:p w:rsidR="002F57CF" w:rsidRDefault="002F57CF" w:rsidP="004D6BF2">
      <w:pPr>
        <w:pStyle w:val="BodyText"/>
        <w:ind w:right="502"/>
      </w:pPr>
    </w:p>
    <w:p w:rsidR="002F57CF" w:rsidRDefault="002F57CF" w:rsidP="002F57CF">
      <w:pPr>
        <w:pStyle w:val="ListParagraph"/>
        <w:numPr>
          <w:ilvl w:val="2"/>
          <w:numId w:val="19"/>
        </w:numPr>
        <w:spacing w:after="160" w:line="259" w:lineRule="auto"/>
        <w:rPr>
          <w:rFonts w:ascii="Arial" w:hAnsi="Arial" w:cs="Arial"/>
          <w:b/>
        </w:rPr>
      </w:pPr>
      <w:r>
        <w:rPr>
          <w:rFonts w:ascii="Arial" w:hAnsi="Arial" w:cs="Arial"/>
          <w:b/>
        </w:rPr>
        <w:t>Stage Three</w:t>
      </w:r>
      <w:r w:rsidRPr="004D6BF2">
        <w:rPr>
          <w:rFonts w:ascii="Arial" w:hAnsi="Arial" w:cs="Arial"/>
          <w:b/>
        </w:rPr>
        <w:t xml:space="preserve"> of the Behaviour Management Process</w:t>
      </w:r>
    </w:p>
    <w:p w:rsidR="00462C0D" w:rsidRPr="00462C0D" w:rsidRDefault="00462C0D" w:rsidP="00462C0D">
      <w:pPr>
        <w:spacing w:after="160" w:line="259" w:lineRule="auto"/>
        <w:rPr>
          <w:rFonts w:ascii="Arial" w:hAnsi="Arial" w:cs="Arial"/>
          <w:b/>
          <w:color w:val="4472C4" w:themeColor="accent5"/>
        </w:rPr>
      </w:pPr>
      <w:r w:rsidRPr="00462C0D">
        <w:rPr>
          <w:rFonts w:ascii="Arial" w:hAnsi="Arial" w:cs="Arial"/>
          <w:b/>
          <w:color w:val="4472C4" w:themeColor="accent5"/>
        </w:rPr>
        <w:t xml:space="preserve">This stage should be set up as soon as </w:t>
      </w:r>
      <w:r>
        <w:rPr>
          <w:rFonts w:ascii="Arial" w:hAnsi="Arial" w:cs="Arial"/>
          <w:b/>
          <w:color w:val="4472C4" w:themeColor="accent5"/>
        </w:rPr>
        <w:t>it has been approved by a line manager or a delivery manager and carried out within 10 working days.</w:t>
      </w:r>
    </w:p>
    <w:p w:rsidR="002F57CF" w:rsidRPr="0092638A" w:rsidRDefault="002F57CF" w:rsidP="002F57CF">
      <w:pPr>
        <w:pStyle w:val="BodyText"/>
        <w:spacing w:before="1"/>
      </w:pPr>
      <w:r w:rsidRPr="0092638A">
        <w:t>For repeated misconduct or severe misconduct</w:t>
      </w:r>
      <w:r>
        <w:t>, a</w:t>
      </w:r>
      <w:r w:rsidRPr="0092638A">
        <w:t xml:space="preserve"> prompt investigation and disciplinary hearing is conducted by the </w:t>
      </w:r>
      <w:r w:rsidRPr="006D5D03">
        <w:t>Delivery Manager or by a delegated alternative with no prior</w:t>
      </w:r>
      <w:r>
        <w:t xml:space="preserve"> direct involvement in the incident(s)</w:t>
      </w:r>
      <w:r w:rsidRPr="0092638A">
        <w:t>.</w:t>
      </w:r>
    </w:p>
    <w:p w:rsidR="002F57CF" w:rsidRPr="0092638A" w:rsidRDefault="002F57CF" w:rsidP="002F57CF">
      <w:pPr>
        <w:pStyle w:val="NoSpacing"/>
        <w:rPr>
          <w:rFonts w:ascii="Arial" w:hAnsi="Arial" w:cs="Arial"/>
        </w:rPr>
      </w:pPr>
    </w:p>
    <w:p w:rsidR="002F57CF" w:rsidRDefault="002F57CF" w:rsidP="002F57CF">
      <w:pPr>
        <w:pStyle w:val="BodyText"/>
        <w:spacing w:before="2"/>
        <w:ind w:right="907"/>
      </w:pPr>
      <w:r>
        <w:t xml:space="preserve">A disciplinary hearing should be set up and the learner invited to hear the evidence gained through the investigation. </w:t>
      </w:r>
      <w:r w:rsidRPr="0092638A">
        <w:t xml:space="preserve">The learner can be accompanied. </w:t>
      </w:r>
      <w:r>
        <w:t>If the learner is under 18, a parent</w:t>
      </w:r>
      <w:r w:rsidR="00F50C0B">
        <w:t>/guardian</w:t>
      </w:r>
      <w:r>
        <w:t xml:space="preserve"> </w:t>
      </w:r>
      <w:r w:rsidR="00153DF7">
        <w:t>should</w:t>
      </w:r>
      <w:r>
        <w:t xml:space="preserve"> be invited.</w:t>
      </w:r>
    </w:p>
    <w:p w:rsidR="002F57CF" w:rsidRDefault="002F57CF" w:rsidP="002F57CF">
      <w:pPr>
        <w:pStyle w:val="BodyText"/>
        <w:spacing w:before="2"/>
        <w:ind w:right="907"/>
      </w:pPr>
    </w:p>
    <w:p w:rsidR="002F57CF" w:rsidRPr="002F57CF" w:rsidRDefault="002F57CF" w:rsidP="002F57CF">
      <w:pPr>
        <w:rPr>
          <w:rFonts w:ascii="Arial" w:hAnsi="Arial" w:cs="Arial"/>
        </w:rPr>
      </w:pPr>
      <w:r w:rsidRPr="002F57CF">
        <w:rPr>
          <w:rFonts w:ascii="Arial" w:hAnsi="Arial" w:cs="Arial"/>
        </w:rPr>
        <w:t>A decision is made as to the most appropriate outcome. Examples of possible outcomes:</w:t>
      </w:r>
    </w:p>
    <w:p w:rsidR="002F57CF" w:rsidRPr="002F57CF" w:rsidRDefault="002F57CF" w:rsidP="002F57CF">
      <w:pPr>
        <w:pStyle w:val="ListParagraph"/>
        <w:numPr>
          <w:ilvl w:val="0"/>
          <w:numId w:val="20"/>
        </w:numPr>
        <w:rPr>
          <w:rFonts w:ascii="Arial" w:hAnsi="Arial" w:cs="Arial"/>
        </w:rPr>
      </w:pPr>
      <w:r w:rsidRPr="002F57CF">
        <w:rPr>
          <w:rFonts w:ascii="Arial" w:hAnsi="Arial" w:cs="Arial"/>
        </w:rPr>
        <w:t>Verbal warning</w:t>
      </w:r>
    </w:p>
    <w:p w:rsidR="002F57CF" w:rsidRPr="002F57CF" w:rsidRDefault="002F57CF" w:rsidP="002F57CF">
      <w:pPr>
        <w:pStyle w:val="ListParagraph"/>
        <w:numPr>
          <w:ilvl w:val="0"/>
          <w:numId w:val="20"/>
        </w:numPr>
        <w:rPr>
          <w:rFonts w:ascii="Arial" w:hAnsi="Arial" w:cs="Arial"/>
        </w:rPr>
      </w:pPr>
      <w:r w:rsidRPr="002F57CF">
        <w:rPr>
          <w:rFonts w:ascii="Arial" w:hAnsi="Arial" w:cs="Arial"/>
        </w:rPr>
        <w:t>Written warning</w:t>
      </w:r>
    </w:p>
    <w:p w:rsidR="002F57CF" w:rsidRPr="002F57CF" w:rsidRDefault="002F57CF" w:rsidP="002F57CF">
      <w:pPr>
        <w:pStyle w:val="ListParagraph"/>
        <w:numPr>
          <w:ilvl w:val="0"/>
          <w:numId w:val="20"/>
        </w:numPr>
        <w:rPr>
          <w:rFonts w:ascii="Arial" w:hAnsi="Arial" w:cs="Arial"/>
        </w:rPr>
      </w:pPr>
      <w:r w:rsidRPr="002F57CF">
        <w:rPr>
          <w:rFonts w:ascii="Arial" w:hAnsi="Arial" w:cs="Arial"/>
        </w:rPr>
        <w:t>Final written warning</w:t>
      </w:r>
    </w:p>
    <w:p w:rsidR="002F57CF" w:rsidRPr="002F57CF" w:rsidRDefault="002F57CF" w:rsidP="002F57CF">
      <w:pPr>
        <w:pStyle w:val="ListParagraph"/>
        <w:numPr>
          <w:ilvl w:val="0"/>
          <w:numId w:val="20"/>
        </w:numPr>
        <w:rPr>
          <w:rFonts w:ascii="Arial" w:hAnsi="Arial" w:cs="Arial"/>
        </w:rPr>
      </w:pPr>
      <w:r w:rsidRPr="002F57CF">
        <w:rPr>
          <w:rFonts w:ascii="Arial" w:hAnsi="Arial" w:cs="Arial"/>
        </w:rPr>
        <w:t>Withdrawal from course/programme</w:t>
      </w:r>
    </w:p>
    <w:p w:rsidR="002F57CF" w:rsidRPr="0092638A" w:rsidRDefault="002F57CF" w:rsidP="002F57CF">
      <w:pPr>
        <w:pStyle w:val="NoSpacing"/>
        <w:rPr>
          <w:rFonts w:ascii="Arial" w:hAnsi="Arial" w:cs="Arial"/>
        </w:rPr>
      </w:pPr>
    </w:p>
    <w:p w:rsidR="002F57CF" w:rsidRDefault="002F57CF" w:rsidP="002F57CF">
      <w:pPr>
        <w:pStyle w:val="NoSpacing"/>
        <w:rPr>
          <w:rFonts w:ascii="Arial" w:hAnsi="Arial" w:cs="Arial"/>
        </w:rPr>
      </w:pPr>
      <w:r w:rsidRPr="0092638A">
        <w:rPr>
          <w:rFonts w:ascii="Arial" w:hAnsi="Arial" w:cs="Arial"/>
        </w:rPr>
        <w:t>Intimidating or unacceptable behaviour may lead to permanent or temporary exclusion. Authority for permanent exclusion may only arise as a consequence of a disciplinary hearing, and the rationale for taking this action must be formally recorded.</w:t>
      </w:r>
    </w:p>
    <w:p w:rsidR="002F6B1C" w:rsidRDefault="002F6B1C" w:rsidP="002F57CF">
      <w:pPr>
        <w:pStyle w:val="NoSpacing"/>
        <w:rPr>
          <w:rFonts w:ascii="Arial" w:hAnsi="Arial" w:cs="Arial"/>
        </w:rPr>
      </w:pPr>
    </w:p>
    <w:p w:rsidR="002F6B1C" w:rsidRDefault="002F6B1C" w:rsidP="002F57CF">
      <w:pPr>
        <w:pStyle w:val="NoSpacing"/>
        <w:rPr>
          <w:rFonts w:ascii="Arial" w:hAnsi="Arial" w:cs="Arial"/>
        </w:rPr>
      </w:pPr>
      <w:r>
        <w:rPr>
          <w:rFonts w:ascii="Arial" w:hAnsi="Arial" w:cs="Arial"/>
        </w:rPr>
        <w:t xml:space="preserve">If a learner disagrees with the outcome of the hearing, they are entitled to appeal. Their appeal request should be made to the </w:t>
      </w:r>
      <w:r w:rsidR="00F50C0B">
        <w:rPr>
          <w:rFonts w:ascii="Arial" w:hAnsi="Arial" w:cs="Arial"/>
        </w:rPr>
        <w:t>Director of Curriculum &amp; Quality</w:t>
      </w:r>
      <w:r>
        <w:rPr>
          <w:rFonts w:ascii="Arial" w:hAnsi="Arial" w:cs="Arial"/>
        </w:rPr>
        <w:t>.</w:t>
      </w:r>
    </w:p>
    <w:p w:rsidR="002F57CF" w:rsidRDefault="002F57CF" w:rsidP="002F57CF">
      <w:pPr>
        <w:pStyle w:val="NoSpacing"/>
        <w:rPr>
          <w:rFonts w:ascii="Arial" w:hAnsi="Arial" w:cs="Arial"/>
        </w:rPr>
      </w:pPr>
    </w:p>
    <w:p w:rsidR="002F57CF" w:rsidRDefault="002F57CF" w:rsidP="002F57CF">
      <w:pPr>
        <w:pStyle w:val="ListParagraph"/>
        <w:numPr>
          <w:ilvl w:val="2"/>
          <w:numId w:val="19"/>
        </w:numPr>
        <w:spacing w:after="160" w:line="259" w:lineRule="auto"/>
        <w:rPr>
          <w:rFonts w:ascii="Arial" w:hAnsi="Arial" w:cs="Arial"/>
          <w:b/>
        </w:rPr>
      </w:pPr>
      <w:r>
        <w:rPr>
          <w:rFonts w:ascii="Arial" w:hAnsi="Arial" w:cs="Arial"/>
          <w:b/>
        </w:rPr>
        <w:t>Stage Four</w:t>
      </w:r>
      <w:r w:rsidRPr="004D6BF2">
        <w:rPr>
          <w:rFonts w:ascii="Arial" w:hAnsi="Arial" w:cs="Arial"/>
          <w:b/>
        </w:rPr>
        <w:t xml:space="preserve"> of the Behaviour Management Process</w:t>
      </w:r>
    </w:p>
    <w:p w:rsidR="00462C0D" w:rsidRPr="00462C0D" w:rsidRDefault="00462C0D" w:rsidP="00462C0D">
      <w:pPr>
        <w:spacing w:after="160" w:line="259" w:lineRule="auto"/>
        <w:rPr>
          <w:rFonts w:ascii="Arial" w:hAnsi="Arial" w:cs="Arial"/>
          <w:b/>
        </w:rPr>
      </w:pPr>
      <w:r>
        <w:rPr>
          <w:rFonts w:ascii="Arial" w:hAnsi="Arial" w:cs="Arial"/>
          <w:b/>
          <w:color w:val="4472C4" w:themeColor="accent5"/>
        </w:rPr>
        <w:t>This stage should be set up as soon at the appeal has been submitted and carried out within 5 working days.</w:t>
      </w:r>
    </w:p>
    <w:p w:rsidR="002F57CF" w:rsidRDefault="000D0ADE" w:rsidP="002F57CF">
      <w:pPr>
        <w:pStyle w:val="NoSpacing"/>
        <w:rPr>
          <w:rFonts w:ascii="Arial" w:hAnsi="Arial" w:cs="Arial"/>
        </w:rPr>
      </w:pPr>
      <w:r>
        <w:rPr>
          <w:rFonts w:ascii="Arial" w:hAnsi="Arial" w:cs="Arial"/>
        </w:rPr>
        <w:t>Should the learner wish to appeal the decision, an a</w:t>
      </w:r>
      <w:r w:rsidR="002F57CF" w:rsidRPr="006D5D03">
        <w:rPr>
          <w:rFonts w:ascii="Arial" w:hAnsi="Arial" w:cs="Arial"/>
        </w:rPr>
        <w:t xml:space="preserve">ppeal hearing by </w:t>
      </w:r>
      <w:r>
        <w:rPr>
          <w:rFonts w:ascii="Arial" w:hAnsi="Arial" w:cs="Arial"/>
        </w:rPr>
        <w:t xml:space="preserve">the </w:t>
      </w:r>
      <w:r w:rsidR="002F57CF" w:rsidRPr="006D5D03">
        <w:rPr>
          <w:rFonts w:ascii="Arial" w:hAnsi="Arial" w:cs="Arial"/>
        </w:rPr>
        <w:t>relevant Delivery Manager or by a delegated alternative with no prior direct involvement in the case</w:t>
      </w:r>
      <w:r>
        <w:rPr>
          <w:rFonts w:ascii="Arial" w:hAnsi="Arial" w:cs="Arial"/>
        </w:rPr>
        <w:t xml:space="preserve"> should be set up in order to hear the appeal</w:t>
      </w:r>
      <w:r w:rsidR="002F57CF" w:rsidRPr="006D5D03">
        <w:rPr>
          <w:rFonts w:ascii="Arial" w:hAnsi="Arial" w:cs="Arial"/>
        </w:rPr>
        <w:t>.</w:t>
      </w:r>
    </w:p>
    <w:p w:rsidR="002F57CF" w:rsidRDefault="002F57CF" w:rsidP="002F57CF">
      <w:pPr>
        <w:pStyle w:val="NoSpacing"/>
        <w:rPr>
          <w:rFonts w:ascii="Arial" w:hAnsi="Arial" w:cs="Arial"/>
        </w:rPr>
      </w:pPr>
    </w:p>
    <w:p w:rsidR="002F57CF" w:rsidRDefault="000D0ADE" w:rsidP="002F57CF">
      <w:pPr>
        <w:pStyle w:val="NoSpacing"/>
        <w:rPr>
          <w:rFonts w:ascii="Arial" w:hAnsi="Arial" w:cs="Arial"/>
        </w:rPr>
      </w:pPr>
      <w:r>
        <w:rPr>
          <w:rFonts w:ascii="Arial" w:hAnsi="Arial" w:cs="Arial"/>
        </w:rPr>
        <w:t>The d</w:t>
      </w:r>
      <w:r w:rsidR="002F57CF">
        <w:rPr>
          <w:rFonts w:ascii="Arial" w:hAnsi="Arial" w:cs="Arial"/>
        </w:rPr>
        <w:t xml:space="preserve">ecision </w:t>
      </w:r>
      <w:r>
        <w:rPr>
          <w:rFonts w:ascii="Arial" w:hAnsi="Arial" w:cs="Arial"/>
        </w:rPr>
        <w:t xml:space="preserve">on the outcome of an appeal hearing is </w:t>
      </w:r>
      <w:r w:rsidR="002F57CF">
        <w:rPr>
          <w:rFonts w:ascii="Arial" w:hAnsi="Arial" w:cs="Arial"/>
        </w:rPr>
        <w:t>final.</w:t>
      </w:r>
    </w:p>
    <w:p w:rsidR="006C6D28" w:rsidRDefault="006C6D28" w:rsidP="002F57CF">
      <w:pPr>
        <w:pStyle w:val="NoSpacing"/>
        <w:rPr>
          <w:rFonts w:ascii="Arial" w:hAnsi="Arial" w:cs="Arial"/>
        </w:rPr>
      </w:pPr>
    </w:p>
    <w:p w:rsidR="00F50C0B" w:rsidRPr="006C6D28" w:rsidRDefault="00F50C0B" w:rsidP="006C6D28">
      <w:pPr>
        <w:spacing w:after="160" w:line="259" w:lineRule="auto"/>
        <w:rPr>
          <w:rFonts w:ascii="Arial" w:hAnsi="Arial" w:cs="Arial"/>
          <w:b/>
        </w:rPr>
      </w:pPr>
    </w:p>
    <w:p w:rsidR="004D6BF2" w:rsidRPr="009B0733" w:rsidRDefault="000D0ADE" w:rsidP="009B0733">
      <w:pPr>
        <w:pStyle w:val="ListParagraph"/>
        <w:numPr>
          <w:ilvl w:val="1"/>
          <w:numId w:val="19"/>
        </w:numPr>
        <w:spacing w:after="160" w:line="259" w:lineRule="auto"/>
        <w:rPr>
          <w:rFonts w:ascii="Arial" w:hAnsi="Arial" w:cs="Arial"/>
          <w:b/>
        </w:rPr>
      </w:pPr>
      <w:r w:rsidRPr="009B0733">
        <w:rPr>
          <w:rFonts w:ascii="Arial" w:hAnsi="Arial" w:cs="Arial"/>
          <w:b/>
        </w:rPr>
        <w:t>Process Map of Behaviour Management Process</w:t>
      </w:r>
    </w:p>
    <w:p w:rsidR="005D759A" w:rsidRDefault="000D0ADE" w:rsidP="005D759A">
      <w:pPr>
        <w:pStyle w:val="NoSpacing"/>
      </w:pPr>
      <w:r>
        <w:rPr>
          <w:noProof/>
          <w:lang w:eastAsia="en-GB"/>
        </w:rPr>
        <w:drawing>
          <wp:anchor distT="0" distB="0" distL="114300" distR="114300" simplePos="0" relativeHeight="251681792" behindDoc="1" locked="0" layoutInCell="1" allowOverlap="1" wp14:anchorId="12101503" wp14:editId="79C8C2A0">
            <wp:simplePos x="0" y="0"/>
            <wp:positionH relativeFrom="margin">
              <wp:align>center</wp:align>
            </wp:positionH>
            <wp:positionV relativeFrom="paragraph">
              <wp:posOffset>177800</wp:posOffset>
            </wp:positionV>
            <wp:extent cx="6902450" cy="449584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02450" cy="4495846"/>
                    </a:xfrm>
                    <a:prstGeom prst="rect">
                      <a:avLst/>
                    </a:prstGeom>
                  </pic:spPr>
                </pic:pic>
              </a:graphicData>
            </a:graphic>
            <wp14:sizeRelH relativeFrom="margin">
              <wp14:pctWidth>0</wp14:pctWidth>
            </wp14:sizeRelH>
            <wp14:sizeRelV relativeFrom="margin">
              <wp14:pctHeight>0</wp14:pctHeight>
            </wp14:sizeRelV>
          </wp:anchor>
        </w:drawing>
      </w:r>
    </w:p>
    <w:p w:rsidR="005D759A" w:rsidRPr="005D759A" w:rsidRDefault="005D759A" w:rsidP="005D759A">
      <w:pPr>
        <w:tabs>
          <w:tab w:val="left" w:pos="1206"/>
        </w:tabs>
        <w:rPr>
          <w:rFonts w:ascii="Arial" w:hAnsi="Arial" w:cs="Arial"/>
        </w:rPr>
      </w:pPr>
    </w:p>
    <w:p w:rsidR="005D759A" w:rsidRPr="005D759A" w:rsidRDefault="005D759A" w:rsidP="005D759A">
      <w:pPr>
        <w:rPr>
          <w:rFonts w:ascii="Arial" w:hAnsi="Arial" w:cs="Arial"/>
        </w:rPr>
      </w:pPr>
    </w:p>
    <w:p w:rsidR="00F82CBB" w:rsidRDefault="00F82CBB" w:rsidP="004D6BF2">
      <w:pPr>
        <w:rPr>
          <w:rFonts w:ascii="Arial" w:hAnsi="Arial" w:cs="Arial"/>
        </w:rPr>
      </w:pPr>
    </w:p>
    <w:p w:rsidR="006D5D03" w:rsidRDefault="006D5D03">
      <w:pPr>
        <w:spacing w:after="160" w:line="259" w:lineRule="auto"/>
        <w:rPr>
          <w:rFonts w:ascii="Arial" w:hAnsi="Arial" w:cs="Arial"/>
          <w:b/>
        </w:rPr>
      </w:pPr>
      <w:r>
        <w:rPr>
          <w:rFonts w:ascii="Arial" w:hAnsi="Arial" w:cs="Arial"/>
          <w:b/>
        </w:rPr>
        <w:br w:type="page"/>
      </w:r>
    </w:p>
    <w:p w:rsidR="00EB00E4" w:rsidRDefault="002F6B1C" w:rsidP="002F6B1C">
      <w:pPr>
        <w:pStyle w:val="BodyText"/>
      </w:pPr>
      <w:r>
        <w:rPr>
          <w:noProof/>
          <w:lang w:bidi="ar-SA"/>
        </w:rPr>
        <w:lastRenderedPageBreak/>
        <w:drawing>
          <wp:anchor distT="0" distB="0" distL="114300" distR="114300" simplePos="0" relativeHeight="251656704" behindDoc="1" locked="0" layoutInCell="1" allowOverlap="1" wp14:anchorId="49E8E37C" wp14:editId="7F964874">
            <wp:simplePos x="0" y="0"/>
            <wp:positionH relativeFrom="margin">
              <wp:align>right</wp:align>
            </wp:positionH>
            <wp:positionV relativeFrom="paragraph">
              <wp:posOffset>0</wp:posOffset>
            </wp:positionV>
            <wp:extent cx="1630609" cy="768350"/>
            <wp:effectExtent l="0" t="0" r="8255" b="0"/>
            <wp:wrapNone/>
            <wp:docPr id="2" name="Picture 2" descr="Somerset Skills &amp; Learning (SS&amp;L) - Mendip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set Skills &amp; Learning (SS&amp;L) - Mendip District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09"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B1C">
        <w:rPr>
          <w:b/>
        </w:rPr>
        <w:t>Annex 1</w:t>
      </w:r>
    </w:p>
    <w:p w:rsidR="002F6B1C" w:rsidRDefault="002F6B1C" w:rsidP="002F6B1C">
      <w:pPr>
        <w:pStyle w:val="BodyText"/>
      </w:pPr>
    </w:p>
    <w:p w:rsidR="00EB00E4" w:rsidRPr="0046485B" w:rsidRDefault="000D0ADE" w:rsidP="00EB00E4">
      <w:pPr>
        <w:pStyle w:val="BodyText"/>
        <w:ind w:right="502"/>
        <w:rPr>
          <w:b/>
          <w:sz w:val="36"/>
        </w:rPr>
      </w:pPr>
      <w:r>
        <w:rPr>
          <w:b/>
          <w:sz w:val="36"/>
        </w:rPr>
        <w:t>BEHAVIOUR</w:t>
      </w:r>
    </w:p>
    <w:p w:rsidR="0046485B" w:rsidRPr="0046485B" w:rsidRDefault="0046485B" w:rsidP="00EB00E4">
      <w:pPr>
        <w:pStyle w:val="BodyText"/>
        <w:ind w:right="502"/>
        <w:rPr>
          <w:b/>
          <w:sz w:val="36"/>
        </w:rPr>
      </w:pPr>
      <w:r w:rsidRPr="0046485B">
        <w:rPr>
          <w:b/>
          <w:sz w:val="36"/>
        </w:rPr>
        <w:t>CAUSE FOR CONCERN</w:t>
      </w:r>
    </w:p>
    <w:p w:rsidR="00EB00E4" w:rsidRDefault="00EB00E4" w:rsidP="00C70228">
      <w:pPr>
        <w:rPr>
          <w:rFonts w:ascii="Arial" w:hAnsi="Arial" w:cs="Arial"/>
        </w:rPr>
      </w:pPr>
    </w:p>
    <w:p w:rsidR="0046485B" w:rsidRDefault="0046485B" w:rsidP="00C70228">
      <w:pPr>
        <w:rPr>
          <w:rFonts w:ascii="Arial" w:hAnsi="Arial" w:cs="Arial"/>
        </w:rPr>
      </w:pPr>
    </w:p>
    <w:p w:rsidR="0046485B" w:rsidRDefault="0046485B" w:rsidP="00C70228">
      <w:pPr>
        <w:rPr>
          <w:rFonts w:ascii="Arial" w:hAnsi="Arial" w:cs="Arial"/>
        </w:rPr>
      </w:pPr>
    </w:p>
    <w:p w:rsidR="0046485B" w:rsidRDefault="0046485B" w:rsidP="00C70228">
      <w:pPr>
        <w:rPr>
          <w:rFonts w:ascii="Arial" w:hAnsi="Arial" w:cs="Arial"/>
        </w:rPr>
      </w:pPr>
      <w:r>
        <w:rPr>
          <w:rFonts w:ascii="Arial" w:hAnsi="Arial" w:cs="Arial"/>
        </w:rPr>
        <w:t>N.B. This form may be used as evidence so must be accurate and tidy</w:t>
      </w:r>
    </w:p>
    <w:p w:rsidR="0046485B" w:rsidRDefault="0046485B" w:rsidP="00C70228">
      <w:pPr>
        <w:rPr>
          <w:rFonts w:ascii="Arial" w:hAnsi="Arial" w:cs="Arial"/>
        </w:rPr>
      </w:pPr>
    </w:p>
    <w:tbl>
      <w:tblPr>
        <w:tblStyle w:val="TableGrid"/>
        <w:tblW w:w="0" w:type="auto"/>
        <w:tblLook w:val="04A0" w:firstRow="1" w:lastRow="0" w:firstColumn="1" w:lastColumn="0" w:noHBand="0" w:noVBand="1"/>
      </w:tblPr>
      <w:tblGrid>
        <w:gridCol w:w="2830"/>
        <w:gridCol w:w="6186"/>
      </w:tblGrid>
      <w:tr w:rsidR="0046485B" w:rsidTr="0046485B">
        <w:trPr>
          <w:trHeight w:val="567"/>
        </w:trPr>
        <w:tc>
          <w:tcPr>
            <w:tcW w:w="2830" w:type="dxa"/>
            <w:vAlign w:val="center"/>
          </w:tcPr>
          <w:p w:rsidR="0046485B" w:rsidRPr="0046485B" w:rsidRDefault="0046485B" w:rsidP="00C70228">
            <w:pPr>
              <w:rPr>
                <w:rFonts w:ascii="Arial" w:hAnsi="Arial" w:cs="Arial"/>
                <w:b/>
              </w:rPr>
            </w:pPr>
            <w:r w:rsidRPr="0046485B">
              <w:rPr>
                <w:rFonts w:ascii="Arial" w:hAnsi="Arial" w:cs="Arial"/>
                <w:b/>
              </w:rPr>
              <w:t>Learner Name:</w:t>
            </w:r>
          </w:p>
        </w:tc>
        <w:tc>
          <w:tcPr>
            <w:tcW w:w="6186" w:type="dxa"/>
            <w:vAlign w:val="center"/>
          </w:tcPr>
          <w:p w:rsidR="0046485B" w:rsidRDefault="0046485B" w:rsidP="00C70228">
            <w:pPr>
              <w:rPr>
                <w:rFonts w:ascii="Arial" w:hAnsi="Arial" w:cs="Arial"/>
              </w:rPr>
            </w:pPr>
          </w:p>
        </w:tc>
      </w:tr>
      <w:tr w:rsidR="0046485B" w:rsidTr="0046485B">
        <w:trPr>
          <w:trHeight w:val="567"/>
        </w:trPr>
        <w:tc>
          <w:tcPr>
            <w:tcW w:w="2830" w:type="dxa"/>
            <w:vAlign w:val="center"/>
          </w:tcPr>
          <w:p w:rsidR="0046485B" w:rsidRPr="0046485B" w:rsidRDefault="0046485B" w:rsidP="00C70228">
            <w:pPr>
              <w:rPr>
                <w:rFonts w:ascii="Arial" w:hAnsi="Arial" w:cs="Arial"/>
                <w:b/>
              </w:rPr>
            </w:pPr>
            <w:r w:rsidRPr="0046485B">
              <w:rPr>
                <w:rFonts w:ascii="Arial" w:hAnsi="Arial" w:cs="Arial"/>
                <w:b/>
              </w:rPr>
              <w:t>Course Title:</w:t>
            </w:r>
          </w:p>
        </w:tc>
        <w:tc>
          <w:tcPr>
            <w:tcW w:w="6186" w:type="dxa"/>
            <w:vAlign w:val="center"/>
          </w:tcPr>
          <w:p w:rsidR="0046485B" w:rsidRDefault="0046485B" w:rsidP="00C70228">
            <w:pPr>
              <w:rPr>
                <w:rFonts w:ascii="Arial" w:hAnsi="Arial" w:cs="Arial"/>
              </w:rPr>
            </w:pPr>
          </w:p>
        </w:tc>
      </w:tr>
      <w:tr w:rsidR="0046485B" w:rsidTr="0046485B">
        <w:trPr>
          <w:trHeight w:val="567"/>
        </w:trPr>
        <w:tc>
          <w:tcPr>
            <w:tcW w:w="2830" w:type="dxa"/>
            <w:vAlign w:val="center"/>
          </w:tcPr>
          <w:p w:rsidR="0046485B" w:rsidRPr="0046485B" w:rsidRDefault="0046485B" w:rsidP="00C70228">
            <w:pPr>
              <w:rPr>
                <w:rFonts w:ascii="Arial" w:hAnsi="Arial" w:cs="Arial"/>
                <w:b/>
              </w:rPr>
            </w:pPr>
            <w:r w:rsidRPr="0046485B">
              <w:rPr>
                <w:rFonts w:ascii="Arial" w:hAnsi="Arial" w:cs="Arial"/>
                <w:b/>
              </w:rPr>
              <w:t>Tutors Name:</w:t>
            </w:r>
          </w:p>
        </w:tc>
        <w:tc>
          <w:tcPr>
            <w:tcW w:w="6186" w:type="dxa"/>
            <w:vAlign w:val="center"/>
          </w:tcPr>
          <w:p w:rsidR="0046485B" w:rsidRDefault="0046485B" w:rsidP="00C70228">
            <w:pPr>
              <w:rPr>
                <w:rFonts w:ascii="Arial" w:hAnsi="Arial" w:cs="Arial"/>
              </w:rPr>
            </w:pPr>
          </w:p>
        </w:tc>
      </w:tr>
      <w:tr w:rsidR="0046485B" w:rsidTr="0046485B">
        <w:trPr>
          <w:trHeight w:val="567"/>
        </w:trPr>
        <w:tc>
          <w:tcPr>
            <w:tcW w:w="2830" w:type="dxa"/>
            <w:vAlign w:val="center"/>
          </w:tcPr>
          <w:p w:rsidR="0046485B" w:rsidRPr="0046485B" w:rsidRDefault="0046485B" w:rsidP="00C70228">
            <w:pPr>
              <w:rPr>
                <w:rFonts w:ascii="Arial" w:hAnsi="Arial" w:cs="Arial"/>
                <w:b/>
              </w:rPr>
            </w:pPr>
            <w:r>
              <w:rPr>
                <w:rFonts w:ascii="Arial" w:hAnsi="Arial" w:cs="Arial"/>
                <w:b/>
              </w:rPr>
              <w:t>Witness (if appropriate):</w:t>
            </w:r>
          </w:p>
        </w:tc>
        <w:tc>
          <w:tcPr>
            <w:tcW w:w="6186" w:type="dxa"/>
            <w:vAlign w:val="center"/>
          </w:tcPr>
          <w:p w:rsidR="0046485B" w:rsidRDefault="0046485B" w:rsidP="00C70228">
            <w:pPr>
              <w:rPr>
                <w:rFonts w:ascii="Arial" w:hAnsi="Arial" w:cs="Arial"/>
              </w:rPr>
            </w:pPr>
          </w:p>
        </w:tc>
      </w:tr>
    </w:tbl>
    <w:p w:rsidR="0046485B" w:rsidRDefault="0046485B" w:rsidP="00C70228">
      <w:pPr>
        <w:rPr>
          <w:rFonts w:ascii="Arial" w:hAnsi="Arial" w:cs="Arial"/>
        </w:rPr>
      </w:pPr>
    </w:p>
    <w:tbl>
      <w:tblPr>
        <w:tblStyle w:val="TableGrid"/>
        <w:tblW w:w="0" w:type="auto"/>
        <w:tblLook w:val="04A0" w:firstRow="1" w:lastRow="0" w:firstColumn="1" w:lastColumn="0" w:noHBand="0" w:noVBand="1"/>
      </w:tblPr>
      <w:tblGrid>
        <w:gridCol w:w="9016"/>
      </w:tblGrid>
      <w:tr w:rsidR="0046485B" w:rsidTr="0046485B">
        <w:tc>
          <w:tcPr>
            <w:tcW w:w="9016" w:type="dxa"/>
          </w:tcPr>
          <w:p w:rsidR="0046485B" w:rsidRPr="0046485B" w:rsidRDefault="0046485B" w:rsidP="00C70228">
            <w:pPr>
              <w:rPr>
                <w:rFonts w:ascii="Arial" w:hAnsi="Arial" w:cs="Arial"/>
                <w:b/>
              </w:rPr>
            </w:pPr>
            <w:r w:rsidRPr="0046485B">
              <w:rPr>
                <w:rFonts w:ascii="Arial" w:hAnsi="Arial" w:cs="Arial"/>
                <w:b/>
              </w:rPr>
              <w:t>Report of Cause for Concern</w:t>
            </w:r>
          </w:p>
        </w:tc>
      </w:tr>
      <w:tr w:rsidR="0046485B" w:rsidTr="0046485B">
        <w:trPr>
          <w:trHeight w:val="1701"/>
        </w:trPr>
        <w:tc>
          <w:tcPr>
            <w:tcW w:w="9016" w:type="dxa"/>
          </w:tcPr>
          <w:p w:rsidR="0046485B" w:rsidRPr="0046485B" w:rsidRDefault="0046485B" w:rsidP="00C70228">
            <w:pPr>
              <w:rPr>
                <w:rFonts w:ascii="Arial" w:hAnsi="Arial" w:cs="Arial"/>
              </w:rPr>
            </w:pPr>
            <w:r w:rsidRPr="0046485B">
              <w:rPr>
                <w:rFonts w:ascii="Arial" w:hAnsi="Arial" w:cs="Arial"/>
                <w:i/>
              </w:rPr>
              <w:t>(give details and date and whether this is a repeated cause of concern)</w:t>
            </w:r>
          </w:p>
        </w:tc>
      </w:tr>
    </w:tbl>
    <w:p w:rsidR="0046485B" w:rsidRDefault="0046485B" w:rsidP="00C70228">
      <w:pPr>
        <w:rPr>
          <w:rFonts w:ascii="Arial" w:hAnsi="Arial" w:cs="Arial"/>
        </w:rPr>
      </w:pPr>
    </w:p>
    <w:tbl>
      <w:tblPr>
        <w:tblStyle w:val="TableGrid"/>
        <w:tblW w:w="0" w:type="auto"/>
        <w:tblLook w:val="04A0" w:firstRow="1" w:lastRow="0" w:firstColumn="1" w:lastColumn="0" w:noHBand="0" w:noVBand="1"/>
      </w:tblPr>
      <w:tblGrid>
        <w:gridCol w:w="9016"/>
      </w:tblGrid>
      <w:tr w:rsidR="0046485B" w:rsidTr="0046485B">
        <w:tc>
          <w:tcPr>
            <w:tcW w:w="9016" w:type="dxa"/>
          </w:tcPr>
          <w:p w:rsidR="0046485B" w:rsidRPr="0046485B" w:rsidRDefault="0046485B" w:rsidP="00C70228">
            <w:pPr>
              <w:rPr>
                <w:rFonts w:ascii="Arial" w:hAnsi="Arial" w:cs="Arial"/>
                <w:b/>
              </w:rPr>
            </w:pPr>
            <w:r>
              <w:rPr>
                <w:rFonts w:ascii="Arial" w:hAnsi="Arial" w:cs="Arial"/>
                <w:b/>
              </w:rPr>
              <w:t>Record of Discussion with Learner</w:t>
            </w:r>
          </w:p>
        </w:tc>
      </w:tr>
      <w:tr w:rsidR="0046485B" w:rsidTr="0046485B">
        <w:trPr>
          <w:trHeight w:val="1701"/>
        </w:trPr>
        <w:tc>
          <w:tcPr>
            <w:tcW w:w="9016" w:type="dxa"/>
          </w:tcPr>
          <w:p w:rsidR="0046485B" w:rsidRDefault="0046485B" w:rsidP="00C70228">
            <w:pPr>
              <w:rPr>
                <w:rFonts w:ascii="Arial" w:hAnsi="Arial" w:cs="Arial"/>
              </w:rPr>
            </w:pPr>
          </w:p>
        </w:tc>
      </w:tr>
    </w:tbl>
    <w:p w:rsidR="0046485B" w:rsidRDefault="0046485B" w:rsidP="00C70228">
      <w:pPr>
        <w:rPr>
          <w:rFonts w:ascii="Arial" w:hAnsi="Arial" w:cs="Arial"/>
        </w:rPr>
      </w:pPr>
    </w:p>
    <w:tbl>
      <w:tblPr>
        <w:tblStyle w:val="TableGrid"/>
        <w:tblW w:w="0" w:type="auto"/>
        <w:tblLook w:val="04A0" w:firstRow="1" w:lastRow="0" w:firstColumn="1" w:lastColumn="0" w:noHBand="0" w:noVBand="1"/>
      </w:tblPr>
      <w:tblGrid>
        <w:gridCol w:w="9016"/>
      </w:tblGrid>
      <w:tr w:rsidR="0046485B" w:rsidTr="0046485B">
        <w:tc>
          <w:tcPr>
            <w:tcW w:w="9016" w:type="dxa"/>
          </w:tcPr>
          <w:p w:rsidR="0046485B" w:rsidRPr="0046485B" w:rsidRDefault="0046485B" w:rsidP="00C70228">
            <w:pPr>
              <w:rPr>
                <w:rFonts w:ascii="Arial" w:hAnsi="Arial" w:cs="Arial"/>
                <w:b/>
              </w:rPr>
            </w:pPr>
            <w:r>
              <w:rPr>
                <w:rFonts w:ascii="Arial" w:hAnsi="Arial" w:cs="Arial"/>
                <w:b/>
              </w:rPr>
              <w:t>Agreed Further Action</w:t>
            </w:r>
          </w:p>
        </w:tc>
      </w:tr>
      <w:tr w:rsidR="0046485B" w:rsidTr="0046485B">
        <w:trPr>
          <w:trHeight w:val="1701"/>
        </w:trPr>
        <w:tc>
          <w:tcPr>
            <w:tcW w:w="9016" w:type="dxa"/>
          </w:tcPr>
          <w:p w:rsidR="0046485B" w:rsidRDefault="0046485B" w:rsidP="00C70228">
            <w:pPr>
              <w:rPr>
                <w:rFonts w:ascii="Arial" w:hAnsi="Arial" w:cs="Arial"/>
              </w:rPr>
            </w:pPr>
          </w:p>
        </w:tc>
      </w:tr>
    </w:tbl>
    <w:p w:rsidR="0046485B" w:rsidRDefault="0046485B" w:rsidP="00C70228">
      <w:pPr>
        <w:rPr>
          <w:rFonts w:ascii="Arial" w:hAnsi="Arial" w:cs="Arial"/>
        </w:rPr>
      </w:pPr>
    </w:p>
    <w:tbl>
      <w:tblPr>
        <w:tblStyle w:val="TableGrid"/>
        <w:tblW w:w="0" w:type="auto"/>
        <w:tblLook w:val="04A0" w:firstRow="1" w:lastRow="0" w:firstColumn="1" w:lastColumn="0" w:noHBand="0" w:noVBand="1"/>
      </w:tblPr>
      <w:tblGrid>
        <w:gridCol w:w="4508"/>
        <w:gridCol w:w="4508"/>
      </w:tblGrid>
      <w:tr w:rsidR="0046485B" w:rsidTr="003335E4">
        <w:tc>
          <w:tcPr>
            <w:tcW w:w="9016" w:type="dxa"/>
            <w:gridSpan w:val="2"/>
          </w:tcPr>
          <w:p w:rsidR="0046485B" w:rsidRPr="0046485B" w:rsidRDefault="0046485B" w:rsidP="0046485B">
            <w:pPr>
              <w:rPr>
                <w:rFonts w:ascii="Arial" w:hAnsi="Arial" w:cs="Arial"/>
                <w:b/>
              </w:rPr>
            </w:pPr>
            <w:r>
              <w:rPr>
                <w:rFonts w:ascii="Arial" w:hAnsi="Arial" w:cs="Arial"/>
                <w:b/>
              </w:rPr>
              <w:t xml:space="preserve">Learner signature </w:t>
            </w:r>
            <w:r w:rsidRPr="0046485B">
              <w:rPr>
                <w:rFonts w:ascii="Arial" w:hAnsi="Arial" w:cs="Arial"/>
                <w:b/>
              </w:rPr>
              <w:t>confirm</w:t>
            </w:r>
            <w:r>
              <w:rPr>
                <w:rFonts w:ascii="Arial" w:hAnsi="Arial" w:cs="Arial"/>
                <w:b/>
              </w:rPr>
              <w:t>ing</w:t>
            </w:r>
            <w:r w:rsidRPr="0046485B">
              <w:rPr>
                <w:rFonts w:ascii="Arial" w:hAnsi="Arial" w:cs="Arial"/>
                <w:b/>
              </w:rPr>
              <w:t xml:space="preserve"> </w:t>
            </w:r>
            <w:r>
              <w:rPr>
                <w:rFonts w:ascii="Arial" w:hAnsi="Arial" w:cs="Arial"/>
                <w:b/>
              </w:rPr>
              <w:t>their understanding of</w:t>
            </w:r>
            <w:r w:rsidRPr="0046485B">
              <w:rPr>
                <w:rFonts w:ascii="Arial" w:hAnsi="Arial" w:cs="Arial"/>
                <w:b/>
              </w:rPr>
              <w:t xml:space="preserve"> the content of this form</w:t>
            </w:r>
          </w:p>
        </w:tc>
      </w:tr>
      <w:tr w:rsidR="0046485B" w:rsidTr="0046485B">
        <w:trPr>
          <w:trHeight w:val="567"/>
        </w:trPr>
        <w:tc>
          <w:tcPr>
            <w:tcW w:w="4508" w:type="dxa"/>
            <w:vAlign w:val="center"/>
          </w:tcPr>
          <w:p w:rsidR="0046485B" w:rsidRPr="0046485B" w:rsidRDefault="0046485B" w:rsidP="00C70228">
            <w:pPr>
              <w:rPr>
                <w:rFonts w:ascii="Arial" w:hAnsi="Arial" w:cs="Arial"/>
                <w:b/>
              </w:rPr>
            </w:pPr>
            <w:r w:rsidRPr="0046485B">
              <w:rPr>
                <w:rFonts w:ascii="Arial" w:hAnsi="Arial" w:cs="Arial"/>
                <w:b/>
              </w:rPr>
              <w:t>Signature:</w:t>
            </w:r>
          </w:p>
        </w:tc>
        <w:tc>
          <w:tcPr>
            <w:tcW w:w="4508" w:type="dxa"/>
            <w:vAlign w:val="center"/>
          </w:tcPr>
          <w:p w:rsidR="0046485B" w:rsidRPr="0046485B" w:rsidRDefault="0046485B" w:rsidP="00C70228">
            <w:pPr>
              <w:rPr>
                <w:rFonts w:ascii="Arial" w:hAnsi="Arial" w:cs="Arial"/>
                <w:b/>
              </w:rPr>
            </w:pPr>
            <w:r>
              <w:rPr>
                <w:rFonts w:ascii="Arial" w:hAnsi="Arial" w:cs="Arial"/>
                <w:b/>
              </w:rPr>
              <w:t>Date:</w:t>
            </w:r>
          </w:p>
        </w:tc>
      </w:tr>
    </w:tbl>
    <w:p w:rsidR="0046485B" w:rsidRDefault="0046485B" w:rsidP="00C70228">
      <w:pPr>
        <w:rPr>
          <w:rFonts w:ascii="Arial" w:hAnsi="Arial" w:cs="Arial"/>
        </w:rPr>
      </w:pPr>
    </w:p>
    <w:tbl>
      <w:tblPr>
        <w:tblStyle w:val="TableGrid"/>
        <w:tblW w:w="0" w:type="auto"/>
        <w:tblLook w:val="04A0" w:firstRow="1" w:lastRow="0" w:firstColumn="1" w:lastColumn="0" w:noHBand="0" w:noVBand="1"/>
      </w:tblPr>
      <w:tblGrid>
        <w:gridCol w:w="4508"/>
        <w:gridCol w:w="4508"/>
      </w:tblGrid>
      <w:tr w:rsidR="0006078C" w:rsidTr="0006078C">
        <w:trPr>
          <w:trHeight w:val="567"/>
        </w:trPr>
        <w:tc>
          <w:tcPr>
            <w:tcW w:w="4508" w:type="dxa"/>
            <w:vAlign w:val="center"/>
          </w:tcPr>
          <w:p w:rsidR="0006078C" w:rsidRPr="0006078C" w:rsidRDefault="0006078C" w:rsidP="00C70228">
            <w:pPr>
              <w:rPr>
                <w:rFonts w:ascii="Arial" w:hAnsi="Arial" w:cs="Arial"/>
                <w:b/>
              </w:rPr>
            </w:pPr>
            <w:r w:rsidRPr="0006078C">
              <w:rPr>
                <w:rFonts w:ascii="Arial" w:hAnsi="Arial" w:cs="Arial"/>
                <w:b/>
              </w:rPr>
              <w:t>Tutor Signature:</w:t>
            </w:r>
          </w:p>
        </w:tc>
        <w:tc>
          <w:tcPr>
            <w:tcW w:w="4508" w:type="dxa"/>
            <w:vAlign w:val="center"/>
          </w:tcPr>
          <w:p w:rsidR="0006078C" w:rsidRPr="0006078C" w:rsidRDefault="0006078C" w:rsidP="00C70228">
            <w:pPr>
              <w:rPr>
                <w:rFonts w:ascii="Arial" w:hAnsi="Arial" w:cs="Arial"/>
                <w:b/>
              </w:rPr>
            </w:pPr>
            <w:r w:rsidRPr="0006078C">
              <w:rPr>
                <w:rFonts w:ascii="Arial" w:hAnsi="Arial" w:cs="Arial"/>
                <w:b/>
              </w:rPr>
              <w:t>Date:</w:t>
            </w:r>
          </w:p>
        </w:tc>
      </w:tr>
    </w:tbl>
    <w:p w:rsidR="0006078C" w:rsidRPr="0006078C" w:rsidRDefault="0006078C" w:rsidP="0006078C">
      <w:pPr>
        <w:rPr>
          <w:rFonts w:ascii="Arial" w:hAnsi="Arial" w:cs="Arial"/>
          <w:b/>
        </w:rPr>
      </w:pPr>
      <w:r w:rsidRPr="0006078C">
        <w:rPr>
          <w:rFonts w:ascii="Arial" w:hAnsi="Arial" w:cs="Arial"/>
          <w:b/>
        </w:rPr>
        <w:t xml:space="preserve">Original </w:t>
      </w:r>
      <w:r w:rsidR="000D0ADE">
        <w:rPr>
          <w:rFonts w:ascii="Arial" w:hAnsi="Arial" w:cs="Arial"/>
          <w:b/>
        </w:rPr>
        <w:t>uploaded to learner</w:t>
      </w:r>
      <w:r w:rsidRPr="0006078C">
        <w:rPr>
          <w:rFonts w:ascii="Arial" w:hAnsi="Arial" w:cs="Arial"/>
          <w:b/>
        </w:rPr>
        <w:t xml:space="preserve"> file</w:t>
      </w:r>
      <w:r w:rsidR="00F50C0B">
        <w:rPr>
          <w:rFonts w:ascii="Arial" w:hAnsi="Arial" w:cs="Arial"/>
          <w:b/>
        </w:rPr>
        <w:t xml:space="preserve"> on EBS</w:t>
      </w:r>
      <w:r w:rsidRPr="0006078C">
        <w:rPr>
          <w:rFonts w:ascii="Arial" w:hAnsi="Arial" w:cs="Arial"/>
          <w:b/>
        </w:rPr>
        <w:t xml:space="preserve"> and </w:t>
      </w:r>
      <w:r w:rsidR="00F50C0B">
        <w:rPr>
          <w:rFonts w:ascii="Arial" w:hAnsi="Arial" w:cs="Arial"/>
          <w:b/>
        </w:rPr>
        <w:t xml:space="preserve">a </w:t>
      </w:r>
      <w:r w:rsidRPr="0006078C">
        <w:rPr>
          <w:rFonts w:ascii="Arial" w:hAnsi="Arial" w:cs="Arial"/>
          <w:b/>
        </w:rPr>
        <w:t xml:space="preserve">copy sent to </w:t>
      </w:r>
      <w:r w:rsidR="00F50C0B">
        <w:rPr>
          <w:rFonts w:ascii="Arial" w:hAnsi="Arial" w:cs="Arial"/>
          <w:b/>
        </w:rPr>
        <w:t>Sector Team Leader</w:t>
      </w:r>
    </w:p>
    <w:sectPr w:rsidR="0006078C" w:rsidRPr="00060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8E" w:rsidRDefault="00D67F8E" w:rsidP="00A5166F">
      <w:r>
        <w:separator/>
      </w:r>
    </w:p>
  </w:endnote>
  <w:endnote w:type="continuationSeparator" w:id="0">
    <w:p w:rsidR="00D67F8E" w:rsidRDefault="00D67F8E" w:rsidP="00A5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8E" w:rsidRDefault="00D67F8E" w:rsidP="00A5166F">
      <w:r>
        <w:separator/>
      </w:r>
    </w:p>
  </w:footnote>
  <w:footnote w:type="continuationSeparator" w:id="0">
    <w:p w:rsidR="00D67F8E" w:rsidRDefault="00D67F8E" w:rsidP="00A51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8A6"/>
    <w:multiLevelType w:val="hybridMultilevel"/>
    <w:tmpl w:val="2966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51170"/>
    <w:multiLevelType w:val="multilevel"/>
    <w:tmpl w:val="8E943C34"/>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AD2ED5"/>
    <w:multiLevelType w:val="hybridMultilevel"/>
    <w:tmpl w:val="E06886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DE5A40"/>
    <w:multiLevelType w:val="hybridMultilevel"/>
    <w:tmpl w:val="42B6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34012"/>
    <w:multiLevelType w:val="hybridMultilevel"/>
    <w:tmpl w:val="7B98F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10E34"/>
    <w:multiLevelType w:val="hybridMultilevel"/>
    <w:tmpl w:val="5824C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A323F2"/>
    <w:multiLevelType w:val="hybridMultilevel"/>
    <w:tmpl w:val="8478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C666BB"/>
    <w:multiLevelType w:val="hybridMultilevel"/>
    <w:tmpl w:val="ABE8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42ECF"/>
    <w:multiLevelType w:val="hybridMultilevel"/>
    <w:tmpl w:val="CB30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92B26"/>
    <w:multiLevelType w:val="hybridMultilevel"/>
    <w:tmpl w:val="0988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60B3C"/>
    <w:multiLevelType w:val="hybridMultilevel"/>
    <w:tmpl w:val="6EF07038"/>
    <w:lvl w:ilvl="0" w:tplc="76921B10">
      <w:numFmt w:val="bullet"/>
      <w:lvlText w:val=""/>
      <w:lvlJc w:val="left"/>
      <w:pPr>
        <w:ind w:left="672" w:hanging="360"/>
      </w:pPr>
      <w:rPr>
        <w:rFonts w:ascii="Symbol" w:eastAsia="Symbol" w:hAnsi="Symbol" w:cs="Symbol" w:hint="default"/>
        <w:w w:val="100"/>
        <w:sz w:val="22"/>
        <w:szCs w:val="22"/>
        <w:lang w:val="en-GB" w:eastAsia="en-GB" w:bidi="en-GB"/>
      </w:rPr>
    </w:lvl>
    <w:lvl w:ilvl="1" w:tplc="A1A0F254">
      <w:numFmt w:val="bullet"/>
      <w:lvlText w:val="•"/>
      <w:lvlJc w:val="left"/>
      <w:pPr>
        <w:ind w:left="1712" w:hanging="360"/>
      </w:pPr>
      <w:rPr>
        <w:rFonts w:hint="default"/>
        <w:lang w:val="en-GB" w:eastAsia="en-GB" w:bidi="en-GB"/>
      </w:rPr>
    </w:lvl>
    <w:lvl w:ilvl="2" w:tplc="06427962">
      <w:numFmt w:val="bullet"/>
      <w:lvlText w:val="•"/>
      <w:lvlJc w:val="left"/>
      <w:pPr>
        <w:ind w:left="2745" w:hanging="360"/>
      </w:pPr>
      <w:rPr>
        <w:rFonts w:hint="default"/>
        <w:lang w:val="en-GB" w:eastAsia="en-GB" w:bidi="en-GB"/>
      </w:rPr>
    </w:lvl>
    <w:lvl w:ilvl="3" w:tplc="0762B202">
      <w:numFmt w:val="bullet"/>
      <w:lvlText w:val="•"/>
      <w:lvlJc w:val="left"/>
      <w:pPr>
        <w:ind w:left="3777" w:hanging="360"/>
      </w:pPr>
      <w:rPr>
        <w:rFonts w:hint="default"/>
        <w:lang w:val="en-GB" w:eastAsia="en-GB" w:bidi="en-GB"/>
      </w:rPr>
    </w:lvl>
    <w:lvl w:ilvl="4" w:tplc="71369C48">
      <w:numFmt w:val="bullet"/>
      <w:lvlText w:val="•"/>
      <w:lvlJc w:val="left"/>
      <w:pPr>
        <w:ind w:left="4810" w:hanging="360"/>
      </w:pPr>
      <w:rPr>
        <w:rFonts w:hint="default"/>
        <w:lang w:val="en-GB" w:eastAsia="en-GB" w:bidi="en-GB"/>
      </w:rPr>
    </w:lvl>
    <w:lvl w:ilvl="5" w:tplc="F90A9A92">
      <w:numFmt w:val="bullet"/>
      <w:lvlText w:val="•"/>
      <w:lvlJc w:val="left"/>
      <w:pPr>
        <w:ind w:left="5843" w:hanging="360"/>
      </w:pPr>
      <w:rPr>
        <w:rFonts w:hint="default"/>
        <w:lang w:val="en-GB" w:eastAsia="en-GB" w:bidi="en-GB"/>
      </w:rPr>
    </w:lvl>
    <w:lvl w:ilvl="6" w:tplc="6A301DD8">
      <w:numFmt w:val="bullet"/>
      <w:lvlText w:val="•"/>
      <w:lvlJc w:val="left"/>
      <w:pPr>
        <w:ind w:left="6875" w:hanging="360"/>
      </w:pPr>
      <w:rPr>
        <w:rFonts w:hint="default"/>
        <w:lang w:val="en-GB" w:eastAsia="en-GB" w:bidi="en-GB"/>
      </w:rPr>
    </w:lvl>
    <w:lvl w:ilvl="7" w:tplc="26F606E6">
      <w:numFmt w:val="bullet"/>
      <w:lvlText w:val="•"/>
      <w:lvlJc w:val="left"/>
      <w:pPr>
        <w:ind w:left="7908" w:hanging="360"/>
      </w:pPr>
      <w:rPr>
        <w:rFonts w:hint="default"/>
        <w:lang w:val="en-GB" w:eastAsia="en-GB" w:bidi="en-GB"/>
      </w:rPr>
    </w:lvl>
    <w:lvl w:ilvl="8" w:tplc="1EBEA728">
      <w:numFmt w:val="bullet"/>
      <w:lvlText w:val="•"/>
      <w:lvlJc w:val="left"/>
      <w:pPr>
        <w:ind w:left="8941" w:hanging="360"/>
      </w:pPr>
      <w:rPr>
        <w:rFonts w:hint="default"/>
        <w:lang w:val="en-GB" w:eastAsia="en-GB" w:bidi="en-GB"/>
      </w:rPr>
    </w:lvl>
  </w:abstractNum>
  <w:abstractNum w:abstractNumId="11" w15:restartNumberingAfterBreak="0">
    <w:nsid w:val="46E46B29"/>
    <w:multiLevelType w:val="hybridMultilevel"/>
    <w:tmpl w:val="969A07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4D6A2511"/>
    <w:multiLevelType w:val="hybridMultilevel"/>
    <w:tmpl w:val="5DEC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40259"/>
    <w:multiLevelType w:val="hybridMultilevel"/>
    <w:tmpl w:val="78802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ED2A55"/>
    <w:multiLevelType w:val="hybridMultilevel"/>
    <w:tmpl w:val="7830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BC1A68"/>
    <w:multiLevelType w:val="hybridMultilevel"/>
    <w:tmpl w:val="8196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8612A"/>
    <w:multiLevelType w:val="hybridMultilevel"/>
    <w:tmpl w:val="8846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D4BA5"/>
    <w:multiLevelType w:val="multilevel"/>
    <w:tmpl w:val="6DF605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11143D"/>
    <w:multiLevelType w:val="hybridMultilevel"/>
    <w:tmpl w:val="266EB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C0AAC"/>
    <w:multiLevelType w:val="hybridMultilevel"/>
    <w:tmpl w:val="1160E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D73663"/>
    <w:multiLevelType w:val="hybridMultilevel"/>
    <w:tmpl w:val="42B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7"/>
  </w:num>
  <w:num w:numId="5">
    <w:abstractNumId w:val="8"/>
  </w:num>
  <w:num w:numId="6">
    <w:abstractNumId w:val="4"/>
  </w:num>
  <w:num w:numId="7">
    <w:abstractNumId w:val="10"/>
  </w:num>
  <w:num w:numId="8">
    <w:abstractNumId w:val="6"/>
  </w:num>
  <w:num w:numId="9">
    <w:abstractNumId w:val="14"/>
  </w:num>
  <w:num w:numId="10">
    <w:abstractNumId w:val="11"/>
  </w:num>
  <w:num w:numId="11">
    <w:abstractNumId w:val="15"/>
  </w:num>
  <w:num w:numId="12">
    <w:abstractNumId w:val="16"/>
  </w:num>
  <w:num w:numId="13">
    <w:abstractNumId w:val="20"/>
  </w:num>
  <w:num w:numId="14">
    <w:abstractNumId w:val="0"/>
  </w:num>
  <w:num w:numId="15">
    <w:abstractNumId w:val="19"/>
  </w:num>
  <w:num w:numId="16">
    <w:abstractNumId w:val="3"/>
  </w:num>
  <w:num w:numId="17">
    <w:abstractNumId w:val="12"/>
  </w:num>
  <w:num w:numId="18">
    <w:abstractNumId w:val="13"/>
  </w:num>
  <w:num w:numId="19">
    <w:abstractNumId w:val="1"/>
  </w:num>
  <w:num w:numId="20">
    <w:abstractNumId w:val="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15"/>
    <w:rsid w:val="00007652"/>
    <w:rsid w:val="0006078C"/>
    <w:rsid w:val="000A1A37"/>
    <w:rsid w:val="000A1DDB"/>
    <w:rsid w:val="000D0ADE"/>
    <w:rsid w:val="001526E1"/>
    <w:rsid w:val="00153DF7"/>
    <w:rsid w:val="00186FA9"/>
    <w:rsid w:val="001D207D"/>
    <w:rsid w:val="00203313"/>
    <w:rsid w:val="002316A0"/>
    <w:rsid w:val="00290D53"/>
    <w:rsid w:val="002C36DD"/>
    <w:rsid w:val="002E69AE"/>
    <w:rsid w:val="002F57CF"/>
    <w:rsid w:val="002F6B1C"/>
    <w:rsid w:val="00325B1E"/>
    <w:rsid w:val="0033281F"/>
    <w:rsid w:val="00344B4B"/>
    <w:rsid w:val="003E0F68"/>
    <w:rsid w:val="00462C0D"/>
    <w:rsid w:val="00462F19"/>
    <w:rsid w:val="0046485B"/>
    <w:rsid w:val="00470A5E"/>
    <w:rsid w:val="004A460B"/>
    <w:rsid w:val="004A5781"/>
    <w:rsid w:val="004B6931"/>
    <w:rsid w:val="004D6BF2"/>
    <w:rsid w:val="00514CFE"/>
    <w:rsid w:val="005222DB"/>
    <w:rsid w:val="005445D2"/>
    <w:rsid w:val="00584D15"/>
    <w:rsid w:val="005B4FDC"/>
    <w:rsid w:val="005D759A"/>
    <w:rsid w:val="00624493"/>
    <w:rsid w:val="00636D15"/>
    <w:rsid w:val="006C6D28"/>
    <w:rsid w:val="006D5D03"/>
    <w:rsid w:val="006F5283"/>
    <w:rsid w:val="00702627"/>
    <w:rsid w:val="00752139"/>
    <w:rsid w:val="00760D54"/>
    <w:rsid w:val="00762341"/>
    <w:rsid w:val="00792051"/>
    <w:rsid w:val="007D6DAF"/>
    <w:rsid w:val="00840AE1"/>
    <w:rsid w:val="008631AA"/>
    <w:rsid w:val="008F279B"/>
    <w:rsid w:val="008F58FD"/>
    <w:rsid w:val="008F7F1F"/>
    <w:rsid w:val="009013C9"/>
    <w:rsid w:val="0092638A"/>
    <w:rsid w:val="00962FFE"/>
    <w:rsid w:val="0097341D"/>
    <w:rsid w:val="009859ED"/>
    <w:rsid w:val="009955CB"/>
    <w:rsid w:val="009B0733"/>
    <w:rsid w:val="009E0F92"/>
    <w:rsid w:val="00A02430"/>
    <w:rsid w:val="00A324D9"/>
    <w:rsid w:val="00A5166F"/>
    <w:rsid w:val="00A5290E"/>
    <w:rsid w:val="00A954F9"/>
    <w:rsid w:val="00AA00BB"/>
    <w:rsid w:val="00AB4531"/>
    <w:rsid w:val="00B1344B"/>
    <w:rsid w:val="00B90106"/>
    <w:rsid w:val="00B95C4E"/>
    <w:rsid w:val="00BD3E5D"/>
    <w:rsid w:val="00BD4CD1"/>
    <w:rsid w:val="00C70228"/>
    <w:rsid w:val="00C86277"/>
    <w:rsid w:val="00CB2DED"/>
    <w:rsid w:val="00D44A17"/>
    <w:rsid w:val="00D67F8E"/>
    <w:rsid w:val="00D717BF"/>
    <w:rsid w:val="00DD4084"/>
    <w:rsid w:val="00E344A4"/>
    <w:rsid w:val="00E4483D"/>
    <w:rsid w:val="00E54E13"/>
    <w:rsid w:val="00E92436"/>
    <w:rsid w:val="00EB00E4"/>
    <w:rsid w:val="00EB7EAD"/>
    <w:rsid w:val="00F234C3"/>
    <w:rsid w:val="00F50C0B"/>
    <w:rsid w:val="00F82CBB"/>
    <w:rsid w:val="00F96447"/>
    <w:rsid w:val="00FB76B9"/>
    <w:rsid w:val="011DB5CF"/>
    <w:rsid w:val="01912416"/>
    <w:rsid w:val="0302792E"/>
    <w:rsid w:val="030B6B50"/>
    <w:rsid w:val="03F833E7"/>
    <w:rsid w:val="050A7B89"/>
    <w:rsid w:val="06CA9298"/>
    <w:rsid w:val="078CF753"/>
    <w:rsid w:val="0878CCC0"/>
    <w:rsid w:val="0AC49815"/>
    <w:rsid w:val="128ECDB5"/>
    <w:rsid w:val="175E5494"/>
    <w:rsid w:val="17AFFEDC"/>
    <w:rsid w:val="181183B9"/>
    <w:rsid w:val="1B8CEC7A"/>
    <w:rsid w:val="2328CC75"/>
    <w:rsid w:val="24695625"/>
    <w:rsid w:val="24E876C3"/>
    <w:rsid w:val="258ABBBA"/>
    <w:rsid w:val="260C33AF"/>
    <w:rsid w:val="2784C419"/>
    <w:rsid w:val="2C14919D"/>
    <w:rsid w:val="2E174594"/>
    <w:rsid w:val="2E245D1E"/>
    <w:rsid w:val="2F633D23"/>
    <w:rsid w:val="2FC02D7F"/>
    <w:rsid w:val="33DE7F70"/>
    <w:rsid w:val="34939EA2"/>
    <w:rsid w:val="37FB33F0"/>
    <w:rsid w:val="389F8106"/>
    <w:rsid w:val="3AB1698D"/>
    <w:rsid w:val="3B628695"/>
    <w:rsid w:val="3C1AE9C7"/>
    <w:rsid w:val="3D6A141B"/>
    <w:rsid w:val="3DD2AEA9"/>
    <w:rsid w:val="3E580900"/>
    <w:rsid w:val="40873555"/>
    <w:rsid w:val="417A5844"/>
    <w:rsid w:val="4329D783"/>
    <w:rsid w:val="43A4C4A2"/>
    <w:rsid w:val="44168642"/>
    <w:rsid w:val="45845D02"/>
    <w:rsid w:val="4987286E"/>
    <w:rsid w:val="4B2C0FC7"/>
    <w:rsid w:val="4CD1931B"/>
    <w:rsid w:val="512D8ABF"/>
    <w:rsid w:val="53E71CA0"/>
    <w:rsid w:val="563F99DD"/>
    <w:rsid w:val="566803D8"/>
    <w:rsid w:val="590B19AA"/>
    <w:rsid w:val="5BC14F47"/>
    <w:rsid w:val="5D26C590"/>
    <w:rsid w:val="5EBC229B"/>
    <w:rsid w:val="610967A7"/>
    <w:rsid w:val="64D7128C"/>
    <w:rsid w:val="69BDB5EA"/>
    <w:rsid w:val="69E39A64"/>
    <w:rsid w:val="6C399688"/>
    <w:rsid w:val="6D5BD1C2"/>
    <w:rsid w:val="702CF76E"/>
    <w:rsid w:val="75BB576F"/>
    <w:rsid w:val="776DBC93"/>
    <w:rsid w:val="7972E864"/>
    <w:rsid w:val="7B16ECFC"/>
    <w:rsid w:val="7D7F0D16"/>
    <w:rsid w:val="7DECD3A2"/>
    <w:rsid w:val="7FB884DA"/>
    <w:rsid w:val="7FBCE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698D"/>
  <w15:chartTrackingRefBased/>
  <w15:docId w15:val="{0DC4F628-29E6-4FAC-AECF-1C14D7F5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15"/>
    <w:pPr>
      <w:spacing w:after="0" w:line="240" w:lineRule="auto"/>
    </w:pPr>
    <w:rPr>
      <w:rFonts w:ascii="Calibri" w:hAnsi="Calibri" w:cs="Times New Roman"/>
    </w:rPr>
  </w:style>
  <w:style w:type="paragraph" w:styleId="Heading1">
    <w:name w:val="heading 1"/>
    <w:basedOn w:val="Normal"/>
    <w:link w:val="Heading1Char"/>
    <w:uiPriority w:val="1"/>
    <w:qFormat/>
    <w:rsid w:val="00186FA9"/>
    <w:pPr>
      <w:widowControl w:val="0"/>
      <w:autoSpaceDE w:val="0"/>
      <w:autoSpaceDN w:val="0"/>
      <w:ind w:left="312"/>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6D15"/>
    <w:pPr>
      <w:ind w:left="720"/>
    </w:pPr>
  </w:style>
  <w:style w:type="paragraph" w:styleId="Header">
    <w:name w:val="header"/>
    <w:basedOn w:val="Normal"/>
    <w:link w:val="HeaderChar"/>
    <w:uiPriority w:val="99"/>
    <w:unhideWhenUsed/>
    <w:rsid w:val="00A5166F"/>
    <w:pPr>
      <w:tabs>
        <w:tab w:val="center" w:pos="4513"/>
        <w:tab w:val="right" w:pos="9026"/>
      </w:tabs>
    </w:pPr>
  </w:style>
  <w:style w:type="character" w:customStyle="1" w:styleId="HeaderChar">
    <w:name w:val="Header Char"/>
    <w:basedOn w:val="DefaultParagraphFont"/>
    <w:link w:val="Header"/>
    <w:uiPriority w:val="99"/>
    <w:rsid w:val="00A5166F"/>
    <w:rPr>
      <w:rFonts w:ascii="Calibri" w:hAnsi="Calibri" w:cs="Times New Roman"/>
    </w:rPr>
  </w:style>
  <w:style w:type="paragraph" w:styleId="Footer">
    <w:name w:val="footer"/>
    <w:basedOn w:val="Normal"/>
    <w:link w:val="FooterChar"/>
    <w:uiPriority w:val="99"/>
    <w:unhideWhenUsed/>
    <w:rsid w:val="00A5166F"/>
    <w:pPr>
      <w:tabs>
        <w:tab w:val="center" w:pos="4513"/>
        <w:tab w:val="right" w:pos="9026"/>
      </w:tabs>
    </w:pPr>
  </w:style>
  <w:style w:type="character" w:customStyle="1" w:styleId="FooterChar">
    <w:name w:val="Footer Char"/>
    <w:basedOn w:val="DefaultParagraphFont"/>
    <w:link w:val="Footer"/>
    <w:uiPriority w:val="99"/>
    <w:rsid w:val="00A5166F"/>
    <w:rPr>
      <w:rFonts w:ascii="Calibri" w:hAnsi="Calibri" w:cs="Times New Roman"/>
    </w:rPr>
  </w:style>
  <w:style w:type="table" w:styleId="TableGrid">
    <w:name w:val="Table Grid"/>
    <w:basedOn w:val="TableNormal"/>
    <w:uiPriority w:val="39"/>
    <w:rsid w:val="00A5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86FA9"/>
    <w:rPr>
      <w:rFonts w:ascii="Arial" w:eastAsia="Arial" w:hAnsi="Arial" w:cs="Arial"/>
      <w:b/>
      <w:bCs/>
      <w:lang w:eastAsia="en-GB" w:bidi="en-GB"/>
    </w:rPr>
  </w:style>
  <w:style w:type="paragraph" w:styleId="BodyText">
    <w:name w:val="Body Text"/>
    <w:basedOn w:val="Normal"/>
    <w:link w:val="BodyTextChar"/>
    <w:uiPriority w:val="1"/>
    <w:qFormat/>
    <w:rsid w:val="00186FA9"/>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186FA9"/>
    <w:rPr>
      <w:rFonts w:ascii="Arial" w:eastAsia="Arial" w:hAnsi="Arial" w:cs="Arial"/>
      <w:lang w:eastAsia="en-GB" w:bidi="en-GB"/>
    </w:rPr>
  </w:style>
  <w:style w:type="paragraph" w:styleId="NoSpacing">
    <w:name w:val="No Spacing"/>
    <w:uiPriority w:val="1"/>
    <w:qFormat/>
    <w:rsid w:val="00B90106"/>
    <w:pPr>
      <w:spacing w:after="0" w:line="240" w:lineRule="auto"/>
    </w:pPr>
    <w:rPr>
      <w:rFonts w:ascii="Calibri" w:hAnsi="Calibri" w:cs="Times New Roman"/>
    </w:rPr>
  </w:style>
  <w:style w:type="paragraph" w:styleId="TOCHeading">
    <w:name w:val="TOC Heading"/>
    <w:basedOn w:val="Heading1"/>
    <w:next w:val="Normal"/>
    <w:uiPriority w:val="39"/>
    <w:unhideWhenUsed/>
    <w:qFormat/>
    <w:rsid w:val="00C7022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character" w:styleId="CommentReference">
    <w:name w:val="annotation reference"/>
    <w:basedOn w:val="DefaultParagraphFont"/>
    <w:uiPriority w:val="99"/>
    <w:semiHidden/>
    <w:unhideWhenUsed/>
    <w:rsid w:val="00760D54"/>
    <w:rPr>
      <w:sz w:val="16"/>
      <w:szCs w:val="16"/>
    </w:rPr>
  </w:style>
  <w:style w:type="paragraph" w:styleId="CommentText">
    <w:name w:val="annotation text"/>
    <w:basedOn w:val="Normal"/>
    <w:link w:val="CommentTextChar"/>
    <w:uiPriority w:val="99"/>
    <w:semiHidden/>
    <w:unhideWhenUsed/>
    <w:rsid w:val="00760D54"/>
    <w:rPr>
      <w:sz w:val="20"/>
      <w:szCs w:val="20"/>
    </w:rPr>
  </w:style>
  <w:style w:type="character" w:customStyle="1" w:styleId="CommentTextChar">
    <w:name w:val="Comment Text Char"/>
    <w:basedOn w:val="DefaultParagraphFont"/>
    <w:link w:val="CommentText"/>
    <w:uiPriority w:val="99"/>
    <w:semiHidden/>
    <w:rsid w:val="00760D5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0D54"/>
    <w:rPr>
      <w:b/>
      <w:bCs/>
    </w:rPr>
  </w:style>
  <w:style w:type="character" w:customStyle="1" w:styleId="CommentSubjectChar">
    <w:name w:val="Comment Subject Char"/>
    <w:basedOn w:val="CommentTextChar"/>
    <w:link w:val="CommentSubject"/>
    <w:uiPriority w:val="99"/>
    <w:semiHidden/>
    <w:rsid w:val="00760D54"/>
    <w:rPr>
      <w:rFonts w:ascii="Calibri" w:hAnsi="Calibri" w:cs="Times New Roman"/>
      <w:b/>
      <w:bCs/>
      <w:sz w:val="20"/>
      <w:szCs w:val="20"/>
    </w:rPr>
  </w:style>
  <w:style w:type="paragraph" w:styleId="BalloonText">
    <w:name w:val="Balloon Text"/>
    <w:basedOn w:val="Normal"/>
    <w:link w:val="BalloonTextChar"/>
    <w:uiPriority w:val="99"/>
    <w:semiHidden/>
    <w:unhideWhenUsed/>
    <w:rsid w:val="00760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6176597440F4A8D63D3D4D1BA64B9" ma:contentTypeVersion="12" ma:contentTypeDescription="Create a new document." ma:contentTypeScope="" ma:versionID="e8c296666c1bb4a6393543a850229913">
  <xsd:schema xmlns:xsd="http://www.w3.org/2001/XMLSchema" xmlns:xs="http://www.w3.org/2001/XMLSchema" xmlns:p="http://schemas.microsoft.com/office/2006/metadata/properties" xmlns:ns2="01cfc281-c4b6-4711-8823-3b168ac5f535" xmlns:ns3="3b51c977-8d14-4bc7-8e47-e4fc578d3a12" targetNamespace="http://schemas.microsoft.com/office/2006/metadata/properties" ma:root="true" ma:fieldsID="525f6b95d00c2eea9a6c0c43fd3bd1eb" ns2:_="" ns3:_="">
    <xsd:import namespace="01cfc281-c4b6-4711-8823-3b168ac5f535"/>
    <xsd:import namespace="3b51c977-8d14-4bc7-8e47-e4fc578d3a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c281-c4b6-4711-8823-3b168ac5f5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51c977-8d14-4bc7-8e47-e4fc578d3a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Year" ma:index="19"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3b51c977-8d14-4bc7-8e47-e4fc578d3a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F23-33ED-4720-B8C4-A8F4DAB8BC43}"/>
</file>

<file path=customXml/itemProps2.xml><?xml version="1.0" encoding="utf-8"?>
<ds:datastoreItem xmlns:ds="http://schemas.openxmlformats.org/officeDocument/2006/customXml" ds:itemID="{B8EE6E5A-40A6-40FC-BD4D-49B17A36F341}">
  <ds:schemaRefs>
    <ds:schemaRef ds:uri="http://schemas.microsoft.com/sharepoint/v3/contenttype/forms"/>
  </ds:schemaRefs>
</ds:datastoreItem>
</file>

<file path=customXml/itemProps3.xml><?xml version="1.0" encoding="utf-8"?>
<ds:datastoreItem xmlns:ds="http://schemas.openxmlformats.org/officeDocument/2006/customXml" ds:itemID="{CB56FF8B-E48F-40B9-B29D-3B40C2796F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862785-E2BB-4FE3-9A57-D022C818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Strang</dc:creator>
  <cp:keywords/>
  <dc:description/>
  <cp:lastModifiedBy>Justin Speirs</cp:lastModifiedBy>
  <cp:revision>2</cp:revision>
  <dcterms:created xsi:type="dcterms:W3CDTF">2021-06-03T07:52:00Z</dcterms:created>
  <dcterms:modified xsi:type="dcterms:W3CDTF">2021-06-03T07:52:00Z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0x010100A616176597440F4A8D63D3D4D1BA64B9</vt:lpwstr>
  </property>
</Properties>
</file>