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F12A" w14:textId="1FCF5950" w:rsidR="00475DC7" w:rsidRDefault="00E1082F">
      <w:r>
        <w:rPr>
          <w:noProof/>
        </w:rPr>
        <w:drawing>
          <wp:inline distT="0" distB="0" distL="0" distR="0" wp14:anchorId="70A20E14" wp14:editId="2AC23919">
            <wp:extent cx="6645910" cy="616585"/>
            <wp:effectExtent l="0" t="0" r="2540" b="0"/>
            <wp:docPr id="161338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699" name="Picture 1613389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14:paraId="4BE2B215" w14:textId="64B3E4B9" w:rsidR="008449DB" w:rsidRDefault="008449DB" w:rsidP="008449DB"/>
    <w:p w14:paraId="31586CA3" w14:textId="77777777" w:rsidR="00133D08" w:rsidRPr="00920E47" w:rsidRDefault="00133D08" w:rsidP="00133D08">
      <w:pPr>
        <w:spacing w:after="0"/>
        <w:rPr>
          <w:rFonts w:cstheme="minorHAnsi"/>
          <w:b/>
          <w:bCs/>
          <w:color w:val="002060"/>
          <w:sz w:val="48"/>
          <w:szCs w:val="48"/>
        </w:rPr>
      </w:pPr>
      <w:r w:rsidRPr="00920E47">
        <w:rPr>
          <w:rFonts w:cstheme="minorHAnsi"/>
          <w:b/>
          <w:bCs/>
          <w:color w:val="002060"/>
          <w:sz w:val="48"/>
          <w:szCs w:val="48"/>
        </w:rPr>
        <w:t>Job Description</w:t>
      </w:r>
    </w:p>
    <w:p w14:paraId="5342AA55" w14:textId="7FBB5FE4" w:rsidR="008449DB" w:rsidRPr="008449DB" w:rsidRDefault="008449DB" w:rsidP="00133D08">
      <w:pPr>
        <w:spacing w:after="0"/>
      </w:pPr>
    </w:p>
    <w:tbl>
      <w:tblPr>
        <w:tblStyle w:val="TableGrid"/>
        <w:tblW w:w="0" w:type="auto"/>
        <w:tblLook w:val="04A0" w:firstRow="1" w:lastRow="0" w:firstColumn="1" w:lastColumn="0" w:noHBand="0" w:noVBand="1"/>
      </w:tblPr>
      <w:tblGrid>
        <w:gridCol w:w="2405"/>
        <w:gridCol w:w="8051"/>
      </w:tblGrid>
      <w:tr w:rsidR="008449DB" w14:paraId="4346FD13" w14:textId="77777777" w:rsidTr="5E64FD44">
        <w:trPr>
          <w:trHeight w:val="340"/>
        </w:trPr>
        <w:tc>
          <w:tcPr>
            <w:tcW w:w="2405" w:type="dxa"/>
            <w:shd w:val="clear" w:color="auto" w:fill="DEEAF6" w:themeFill="accent5" w:themeFillTint="33"/>
          </w:tcPr>
          <w:p w14:paraId="046BE64C" w14:textId="65216CBB" w:rsidR="008449DB" w:rsidRPr="008449DB" w:rsidRDefault="008A0E14" w:rsidP="008449DB">
            <w:pPr>
              <w:rPr>
                <w:rFonts w:ascii="Calibri" w:hAnsi="Calibri" w:cs="Calibri"/>
                <w:sz w:val="32"/>
                <w:szCs w:val="32"/>
              </w:rPr>
            </w:pPr>
            <w:r>
              <w:rPr>
                <w:rFonts w:ascii="Calibri" w:hAnsi="Calibri" w:cs="Calibri"/>
                <w:sz w:val="32"/>
                <w:szCs w:val="32"/>
              </w:rPr>
              <w:t>Job Title</w:t>
            </w:r>
            <w:r w:rsidR="008449DB">
              <w:rPr>
                <w:rFonts w:ascii="Calibri" w:hAnsi="Calibri" w:cs="Calibri"/>
                <w:sz w:val="32"/>
                <w:szCs w:val="32"/>
              </w:rPr>
              <w:t>:</w:t>
            </w:r>
          </w:p>
        </w:tc>
        <w:tc>
          <w:tcPr>
            <w:tcW w:w="8051" w:type="dxa"/>
          </w:tcPr>
          <w:p w14:paraId="3A6EAF47" w14:textId="579AC59E" w:rsidR="008449DB" w:rsidRPr="006D0ADD" w:rsidRDefault="00FC2733" w:rsidP="001E33CD">
            <w:pPr>
              <w:rPr>
                <w:rFonts w:ascii="Calibri" w:hAnsi="Calibri" w:cs="Calibri"/>
                <w:sz w:val="24"/>
                <w:szCs w:val="24"/>
              </w:rPr>
            </w:pPr>
            <w:r w:rsidRPr="006D0ADD">
              <w:rPr>
                <w:rFonts w:ascii="Calibri" w:hAnsi="Calibri" w:cs="Calibri"/>
                <w:sz w:val="24"/>
                <w:szCs w:val="24"/>
              </w:rPr>
              <w:t>MIS Manager</w:t>
            </w:r>
          </w:p>
        </w:tc>
      </w:tr>
      <w:tr w:rsidR="008449DB" w14:paraId="1C4759D8" w14:textId="77777777" w:rsidTr="5E64FD44">
        <w:trPr>
          <w:trHeight w:val="340"/>
        </w:trPr>
        <w:tc>
          <w:tcPr>
            <w:tcW w:w="2405" w:type="dxa"/>
            <w:shd w:val="clear" w:color="auto" w:fill="DEEAF6" w:themeFill="accent5" w:themeFillTint="33"/>
          </w:tcPr>
          <w:p w14:paraId="1567AA48" w14:textId="48FD1B1F" w:rsidR="008449DB" w:rsidRPr="008449DB" w:rsidRDefault="008A0E14" w:rsidP="008449DB">
            <w:pPr>
              <w:rPr>
                <w:rFonts w:ascii="Calibri" w:hAnsi="Calibri" w:cs="Calibri"/>
                <w:sz w:val="32"/>
                <w:szCs w:val="32"/>
              </w:rPr>
            </w:pPr>
            <w:r>
              <w:rPr>
                <w:rFonts w:ascii="Calibri" w:hAnsi="Calibri" w:cs="Calibri"/>
                <w:sz w:val="32"/>
                <w:szCs w:val="32"/>
              </w:rPr>
              <w:t>Reporting to:</w:t>
            </w:r>
          </w:p>
        </w:tc>
        <w:tc>
          <w:tcPr>
            <w:tcW w:w="8051" w:type="dxa"/>
          </w:tcPr>
          <w:p w14:paraId="44FC409B" w14:textId="78DB10ED" w:rsidR="008449DB" w:rsidRPr="006D0ADD" w:rsidRDefault="00A65907" w:rsidP="008449DB">
            <w:pPr>
              <w:rPr>
                <w:rFonts w:ascii="Calibri" w:hAnsi="Calibri" w:cs="Calibri"/>
                <w:sz w:val="24"/>
                <w:szCs w:val="24"/>
              </w:rPr>
            </w:pPr>
            <w:r>
              <w:rPr>
                <w:rFonts w:ascii="Calibri" w:hAnsi="Calibri" w:cs="Calibri"/>
                <w:sz w:val="24"/>
                <w:szCs w:val="24"/>
              </w:rPr>
              <w:t>CEO</w:t>
            </w:r>
          </w:p>
        </w:tc>
      </w:tr>
      <w:tr w:rsidR="008A0E14" w14:paraId="209C6F80" w14:textId="77777777" w:rsidTr="5E64FD44">
        <w:trPr>
          <w:trHeight w:val="340"/>
        </w:trPr>
        <w:tc>
          <w:tcPr>
            <w:tcW w:w="2405" w:type="dxa"/>
            <w:shd w:val="clear" w:color="auto" w:fill="DEEAF6" w:themeFill="accent5" w:themeFillTint="33"/>
          </w:tcPr>
          <w:p w14:paraId="178A1A9A" w14:textId="4F32FC4D" w:rsidR="008A0E14" w:rsidRDefault="008A0E14" w:rsidP="008449DB">
            <w:pPr>
              <w:rPr>
                <w:rFonts w:ascii="Calibri" w:hAnsi="Calibri" w:cs="Calibri"/>
                <w:sz w:val="32"/>
                <w:szCs w:val="32"/>
              </w:rPr>
            </w:pPr>
            <w:r>
              <w:rPr>
                <w:rFonts w:ascii="Calibri" w:hAnsi="Calibri" w:cs="Calibri"/>
                <w:sz w:val="32"/>
                <w:szCs w:val="32"/>
              </w:rPr>
              <w:t>Responsible for:</w:t>
            </w:r>
          </w:p>
        </w:tc>
        <w:tc>
          <w:tcPr>
            <w:tcW w:w="8051" w:type="dxa"/>
          </w:tcPr>
          <w:p w14:paraId="282B4FAD" w14:textId="346B965B" w:rsidR="008A0E14" w:rsidRPr="006D0ADD" w:rsidRDefault="00FC2733" w:rsidP="008449DB">
            <w:pPr>
              <w:rPr>
                <w:rFonts w:ascii="Calibri" w:hAnsi="Calibri" w:cs="Calibri"/>
                <w:sz w:val="24"/>
                <w:szCs w:val="24"/>
              </w:rPr>
            </w:pPr>
            <w:r w:rsidRPr="006D0ADD">
              <w:rPr>
                <w:rFonts w:ascii="Calibri" w:hAnsi="Calibri" w:cs="Calibri"/>
                <w:sz w:val="24"/>
                <w:szCs w:val="24"/>
              </w:rPr>
              <w:t>MIS Team</w:t>
            </w:r>
          </w:p>
        </w:tc>
      </w:tr>
      <w:tr w:rsidR="008A0E14" w14:paraId="66E251AA" w14:textId="77777777" w:rsidTr="5E64FD44">
        <w:trPr>
          <w:trHeight w:val="340"/>
        </w:trPr>
        <w:tc>
          <w:tcPr>
            <w:tcW w:w="2405" w:type="dxa"/>
            <w:shd w:val="clear" w:color="auto" w:fill="DEEAF6" w:themeFill="accent5" w:themeFillTint="33"/>
          </w:tcPr>
          <w:p w14:paraId="03D28077" w14:textId="4FAD6A0C" w:rsidR="008A0E14" w:rsidRDefault="00A90321" w:rsidP="001C148F">
            <w:pPr>
              <w:rPr>
                <w:rFonts w:ascii="Calibri" w:hAnsi="Calibri" w:cs="Calibri"/>
                <w:sz w:val="32"/>
                <w:szCs w:val="32"/>
              </w:rPr>
            </w:pPr>
            <w:r>
              <w:rPr>
                <w:rFonts w:ascii="Calibri" w:hAnsi="Calibri" w:cs="Calibri"/>
                <w:sz w:val="32"/>
                <w:szCs w:val="32"/>
              </w:rPr>
              <w:t>Salary</w:t>
            </w:r>
            <w:r w:rsidR="008A0E14" w:rsidRPr="001C148F">
              <w:rPr>
                <w:rFonts w:ascii="Calibri" w:hAnsi="Calibri" w:cs="Calibri"/>
                <w:sz w:val="32"/>
                <w:szCs w:val="32"/>
              </w:rPr>
              <w:t>:</w:t>
            </w:r>
            <w:r w:rsidR="006E6219">
              <w:rPr>
                <w:rFonts w:ascii="Calibri" w:hAnsi="Calibri" w:cs="Calibri"/>
                <w:sz w:val="32"/>
                <w:szCs w:val="32"/>
              </w:rPr>
              <w:t xml:space="preserve"> </w:t>
            </w:r>
          </w:p>
        </w:tc>
        <w:tc>
          <w:tcPr>
            <w:tcW w:w="8051" w:type="dxa"/>
          </w:tcPr>
          <w:p w14:paraId="0F8B0508" w14:textId="43B5103B" w:rsidR="006D0ADD" w:rsidRPr="006D0ADD" w:rsidRDefault="00A65907" w:rsidP="006D0ADD">
            <w:pPr>
              <w:rPr>
                <w:rFonts w:eastAsia="Times New Roman" w:cstheme="minorHAnsi"/>
                <w:sz w:val="24"/>
                <w:szCs w:val="24"/>
                <w:lang w:eastAsia="en-GB"/>
              </w:rPr>
            </w:pPr>
            <w:r>
              <w:rPr>
                <w:rFonts w:ascii="Calibri" w:hAnsi="Calibri" w:cs="Calibri"/>
                <w:sz w:val="24"/>
                <w:szCs w:val="24"/>
              </w:rPr>
              <w:t>Up to £47,625</w:t>
            </w:r>
          </w:p>
          <w:p w14:paraId="3D970D34" w14:textId="3517B3C6" w:rsidR="008A0E14" w:rsidRPr="006D0ADD" w:rsidRDefault="008A0E14" w:rsidP="008449DB">
            <w:pPr>
              <w:rPr>
                <w:rFonts w:ascii="Calibri" w:hAnsi="Calibri" w:cs="Calibri"/>
                <w:sz w:val="24"/>
                <w:szCs w:val="24"/>
              </w:rPr>
            </w:pPr>
          </w:p>
        </w:tc>
      </w:tr>
    </w:tbl>
    <w:p w14:paraId="66C2D2C0" w14:textId="77777777" w:rsidR="00133D08" w:rsidRDefault="00133D08" w:rsidP="00133D08">
      <w:pPr>
        <w:spacing w:after="0"/>
      </w:pPr>
    </w:p>
    <w:p w14:paraId="5345EFEE" w14:textId="44148DC8" w:rsidR="008449DB" w:rsidRPr="00920E47" w:rsidRDefault="00133D08" w:rsidP="00133D08">
      <w:pPr>
        <w:spacing w:after="0"/>
        <w:rPr>
          <w:color w:val="002060"/>
        </w:rPr>
      </w:pPr>
      <w:r w:rsidRPr="00920E47">
        <w:rPr>
          <w:rFonts w:cstheme="minorHAnsi"/>
          <w:b/>
          <w:bCs/>
          <w:color w:val="00206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rsidRPr="00F14501" w14:paraId="55AC2CB0" w14:textId="77777777" w:rsidTr="005C73AF">
        <w:trPr>
          <w:trHeight w:val="1840"/>
        </w:trPr>
        <w:tc>
          <w:tcPr>
            <w:tcW w:w="10456" w:type="dxa"/>
          </w:tcPr>
          <w:p w14:paraId="30F91D2E" w14:textId="76C435B2" w:rsidR="005C52D2" w:rsidRPr="00F14501" w:rsidRDefault="005C52D2" w:rsidP="005C52D2">
            <w:p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 xml:space="preserve">To lead and manage the Management Information Systems (MIS) function across the organisation, ensuring the effective collection, monitoring, analysis, and reporting of accurate data. This role is responsible for ensuring timely data returns to the </w:t>
            </w:r>
            <w:r w:rsidR="00F14501">
              <w:rPr>
                <w:rFonts w:eastAsia="Times New Roman" w:cstheme="minorHAnsi"/>
                <w:sz w:val="24"/>
                <w:szCs w:val="24"/>
                <w:lang w:eastAsia="en-GB"/>
              </w:rPr>
              <w:t>DFE</w:t>
            </w:r>
            <w:r w:rsidRPr="00F14501">
              <w:rPr>
                <w:rFonts w:eastAsia="Times New Roman" w:cstheme="minorHAnsi"/>
                <w:sz w:val="24"/>
                <w:szCs w:val="24"/>
                <w:lang w:eastAsia="en-GB"/>
              </w:rPr>
              <w:t xml:space="preserve"> and other funding bodies, and for providing high-quality information systems that support operational performance, strategic planning, and informed decision-making by staff, managers,</w:t>
            </w:r>
            <w:r w:rsidR="00F14501">
              <w:rPr>
                <w:rFonts w:eastAsia="Times New Roman" w:cstheme="minorHAnsi"/>
                <w:sz w:val="24"/>
                <w:szCs w:val="24"/>
                <w:lang w:eastAsia="en-GB"/>
              </w:rPr>
              <w:t xml:space="preserve"> leadership team</w:t>
            </w:r>
            <w:r w:rsidRPr="00F14501">
              <w:rPr>
                <w:rFonts w:eastAsia="Times New Roman" w:cstheme="minorHAnsi"/>
                <w:sz w:val="24"/>
                <w:szCs w:val="24"/>
                <w:lang w:eastAsia="en-GB"/>
              </w:rPr>
              <w:t xml:space="preserve"> and the Board.</w:t>
            </w:r>
          </w:p>
          <w:p w14:paraId="73E28F9B" w14:textId="77EA1895" w:rsidR="00F869DD" w:rsidRPr="00F14501" w:rsidRDefault="005C52D2" w:rsidP="005C52D2">
            <w:pPr>
              <w:spacing w:before="100" w:beforeAutospacing="1" w:after="100" w:afterAutospacing="1"/>
              <w:rPr>
                <w:rFonts w:cstheme="minorHAnsi"/>
                <w:sz w:val="24"/>
                <w:szCs w:val="24"/>
              </w:rPr>
            </w:pPr>
            <w:r w:rsidRPr="005C52D2">
              <w:rPr>
                <w:rFonts w:eastAsia="Times New Roman" w:cstheme="minorHAnsi"/>
                <w:sz w:val="24"/>
                <w:szCs w:val="24"/>
                <w:lang w:eastAsia="en-GB"/>
              </w:rPr>
              <w:t>The post holder will provide specialist expertise and guidance on funding and data requirements, generating accurate and timely reports to support curriculum development, performance tracking, and funding optimisation.</w:t>
            </w:r>
          </w:p>
        </w:tc>
      </w:tr>
    </w:tbl>
    <w:p w14:paraId="6524385C" w14:textId="77777777" w:rsidR="00133D08" w:rsidRPr="00F14501" w:rsidRDefault="00133D08" w:rsidP="00133D08">
      <w:pPr>
        <w:spacing w:after="0"/>
        <w:rPr>
          <w:rFonts w:cstheme="minorHAnsi"/>
          <w:sz w:val="24"/>
          <w:szCs w:val="24"/>
        </w:rPr>
      </w:pPr>
    </w:p>
    <w:p w14:paraId="468DF40A" w14:textId="57ABD111" w:rsidR="00133D08" w:rsidRPr="00920E47" w:rsidRDefault="00133D08" w:rsidP="00133D08">
      <w:pPr>
        <w:spacing w:after="0"/>
        <w:rPr>
          <w:rFonts w:cstheme="minorHAnsi"/>
          <w:color w:val="002060"/>
          <w:sz w:val="36"/>
          <w:szCs w:val="36"/>
        </w:rPr>
      </w:pPr>
      <w:r w:rsidRPr="00920E47">
        <w:rPr>
          <w:rFonts w:cstheme="minorHAnsi"/>
          <w:b/>
          <w:bCs/>
          <w:color w:val="00206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rsidRPr="00F14501" w14:paraId="2F635062" w14:textId="77777777" w:rsidTr="45C8FFA3">
        <w:trPr>
          <w:trHeight w:val="70"/>
        </w:trPr>
        <w:tc>
          <w:tcPr>
            <w:tcW w:w="10456" w:type="dxa"/>
          </w:tcPr>
          <w:p w14:paraId="0439B349" w14:textId="77777777" w:rsidR="00F14501" w:rsidRPr="00F14501" w:rsidRDefault="00F14501" w:rsidP="00F14501">
            <w:pPr>
              <w:spacing w:before="100" w:beforeAutospacing="1" w:after="100" w:afterAutospacing="1"/>
              <w:outlineLvl w:val="3"/>
              <w:rPr>
                <w:rFonts w:eastAsia="Times New Roman" w:cstheme="minorHAnsi"/>
                <w:b/>
                <w:bCs/>
                <w:sz w:val="24"/>
                <w:szCs w:val="24"/>
                <w:lang w:eastAsia="en-GB"/>
              </w:rPr>
            </w:pPr>
            <w:r w:rsidRPr="00F14501">
              <w:rPr>
                <w:rFonts w:eastAsia="Times New Roman" w:cstheme="minorHAnsi"/>
                <w:b/>
                <w:bCs/>
                <w:sz w:val="24"/>
                <w:szCs w:val="24"/>
                <w:lang w:eastAsia="en-GB"/>
              </w:rPr>
              <w:t>Leadership &amp; Strategy</w:t>
            </w:r>
          </w:p>
          <w:p w14:paraId="349F9CE9" w14:textId="77777777" w:rsidR="00F14501" w:rsidRPr="00F14501" w:rsidRDefault="00F14501" w:rsidP="00F14501">
            <w:pPr>
              <w:numPr>
                <w:ilvl w:val="0"/>
                <w:numId w:val="13"/>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Lead and manage the MIS team, ensuring a high-quality, responsive, and customer-focused service.</w:t>
            </w:r>
          </w:p>
          <w:p w14:paraId="6A53629F" w14:textId="77777777" w:rsidR="00F14501" w:rsidRPr="00F14501" w:rsidRDefault="00F14501" w:rsidP="00F14501">
            <w:pPr>
              <w:numPr>
                <w:ilvl w:val="0"/>
                <w:numId w:val="13"/>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Drive a culture of continuous improvement by identifying areas for development in data quality, performance, and systems, and implementing effective solutions.</w:t>
            </w:r>
          </w:p>
          <w:p w14:paraId="1BFB4EA6" w14:textId="4FD3314F" w:rsidR="00F14501" w:rsidRPr="00F14501" w:rsidRDefault="00F14501" w:rsidP="00F14501">
            <w:pPr>
              <w:numPr>
                <w:ilvl w:val="0"/>
                <w:numId w:val="13"/>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 xml:space="preserve">Actively contribute to strategic planning and curriculum development as a member of the </w:t>
            </w:r>
            <w:r>
              <w:rPr>
                <w:rFonts w:eastAsia="Times New Roman" w:cstheme="minorHAnsi"/>
                <w:sz w:val="24"/>
                <w:szCs w:val="24"/>
                <w:lang w:eastAsia="en-GB"/>
              </w:rPr>
              <w:t>Management Team</w:t>
            </w:r>
            <w:r w:rsidRPr="00F14501">
              <w:rPr>
                <w:rFonts w:eastAsia="Times New Roman" w:cstheme="minorHAnsi"/>
                <w:sz w:val="24"/>
                <w:szCs w:val="24"/>
                <w:lang w:eastAsia="en-GB"/>
              </w:rPr>
              <w:t>.</w:t>
            </w:r>
          </w:p>
          <w:p w14:paraId="1304E477" w14:textId="658AAA36" w:rsidR="00F14501" w:rsidRPr="00F14501" w:rsidRDefault="00C542F4" w:rsidP="45C8FFA3">
            <w:pPr>
              <w:numPr>
                <w:ilvl w:val="0"/>
                <w:numId w:val="13"/>
              </w:numPr>
              <w:spacing w:before="100" w:beforeAutospacing="1" w:after="100" w:afterAutospacing="1"/>
              <w:rPr>
                <w:rFonts w:eastAsia="Times New Roman"/>
                <w:sz w:val="24"/>
                <w:szCs w:val="24"/>
                <w:lang w:eastAsia="en-GB"/>
              </w:rPr>
            </w:pPr>
            <w:r w:rsidRPr="45C8FFA3">
              <w:rPr>
                <w:rFonts w:eastAsia="Times New Roman"/>
                <w:sz w:val="24"/>
                <w:szCs w:val="24"/>
                <w:lang w:eastAsia="en-GB"/>
              </w:rPr>
              <w:t>Support</w:t>
            </w:r>
            <w:r w:rsidR="00F14501" w:rsidRPr="45C8FFA3">
              <w:rPr>
                <w:rFonts w:eastAsia="Times New Roman"/>
                <w:sz w:val="24"/>
                <w:szCs w:val="24"/>
                <w:lang w:eastAsia="en-GB"/>
              </w:rPr>
              <w:t xml:space="preserve"> the strategic production and presentation of data and reports for the CEO, managers and Board</w:t>
            </w:r>
            <w:r w:rsidR="1346660B" w:rsidRPr="3DBBF937">
              <w:rPr>
                <w:rFonts w:eastAsia="Times New Roman"/>
                <w:sz w:val="24"/>
                <w:szCs w:val="24"/>
                <w:lang w:eastAsia="en-GB"/>
              </w:rPr>
              <w:t xml:space="preserve">, including income reporting, qualification achievement rates (QAR) and </w:t>
            </w:r>
            <w:r w:rsidR="682B8671" w:rsidRPr="3DBBF937">
              <w:rPr>
                <w:rFonts w:eastAsia="Times New Roman"/>
                <w:sz w:val="24"/>
                <w:szCs w:val="24"/>
                <w:lang w:eastAsia="en-GB"/>
              </w:rPr>
              <w:t>Equality and Diversity Impact Measures (EDIMs).</w:t>
            </w:r>
          </w:p>
          <w:p w14:paraId="3DBD5883" w14:textId="77777777" w:rsidR="00F14501" w:rsidRPr="00F14501" w:rsidRDefault="00F14501" w:rsidP="00F14501">
            <w:pPr>
              <w:spacing w:before="100" w:beforeAutospacing="1" w:after="100" w:afterAutospacing="1"/>
              <w:outlineLvl w:val="3"/>
              <w:rPr>
                <w:rFonts w:eastAsia="Times New Roman" w:cstheme="minorHAnsi"/>
                <w:b/>
                <w:bCs/>
                <w:sz w:val="24"/>
                <w:szCs w:val="24"/>
                <w:lang w:eastAsia="en-GB"/>
              </w:rPr>
            </w:pPr>
            <w:r w:rsidRPr="00F14501">
              <w:rPr>
                <w:rFonts w:eastAsia="Times New Roman" w:cstheme="minorHAnsi"/>
                <w:b/>
                <w:bCs/>
                <w:sz w:val="24"/>
                <w:szCs w:val="24"/>
                <w:lang w:eastAsia="en-GB"/>
              </w:rPr>
              <w:t>Data &amp; Compliance</w:t>
            </w:r>
          </w:p>
          <w:p w14:paraId="23F964AC" w14:textId="6FA026A3" w:rsidR="00F14501" w:rsidRPr="00F14501" w:rsidRDefault="00F14501" w:rsidP="00F14501">
            <w:pPr>
              <w:numPr>
                <w:ilvl w:val="0"/>
                <w:numId w:val="14"/>
              </w:numPr>
              <w:spacing w:before="100" w:beforeAutospacing="1" w:after="100" w:afterAutospacing="1"/>
              <w:rPr>
                <w:rFonts w:eastAsia="Times New Roman"/>
                <w:sz w:val="24"/>
                <w:szCs w:val="24"/>
                <w:lang w:eastAsia="en-GB"/>
              </w:rPr>
            </w:pPr>
            <w:r w:rsidRPr="3DBBF937">
              <w:rPr>
                <w:rFonts w:eastAsia="Times New Roman"/>
                <w:sz w:val="24"/>
                <w:szCs w:val="24"/>
                <w:lang w:eastAsia="en-GB"/>
              </w:rPr>
              <w:t xml:space="preserve">Ensure that all </w:t>
            </w:r>
            <w:r w:rsidR="00C542F4" w:rsidRPr="3DBBF937">
              <w:rPr>
                <w:rFonts w:eastAsia="Times New Roman"/>
                <w:sz w:val="24"/>
                <w:szCs w:val="24"/>
                <w:lang w:eastAsia="en-GB"/>
              </w:rPr>
              <w:t>learner</w:t>
            </w:r>
            <w:r w:rsidRPr="3DBBF937">
              <w:rPr>
                <w:rFonts w:eastAsia="Times New Roman"/>
                <w:sz w:val="24"/>
                <w:szCs w:val="24"/>
                <w:lang w:eastAsia="en-GB"/>
              </w:rPr>
              <w:t xml:space="preserve"> and business-critical data is accurate, up to date, and compliant with statutory and regulatory requirements</w:t>
            </w:r>
            <w:r w:rsidR="0E71DDF3" w:rsidRPr="3DBBF937">
              <w:rPr>
                <w:rFonts w:eastAsia="Times New Roman"/>
                <w:sz w:val="24"/>
                <w:szCs w:val="24"/>
                <w:lang w:eastAsia="en-GB"/>
              </w:rPr>
              <w:t xml:space="preserve"> including overall responsibility for the Digital Apprenticeship Service (DAS). </w:t>
            </w:r>
          </w:p>
          <w:p w14:paraId="27CAE7C8" w14:textId="4394A6CF" w:rsidR="00F14501" w:rsidRPr="00F14501" w:rsidRDefault="00F14501" w:rsidP="00F14501">
            <w:pPr>
              <w:numPr>
                <w:ilvl w:val="0"/>
                <w:numId w:val="14"/>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Ensure timely and accurate data submissions to all funding and regulatory bodies</w:t>
            </w:r>
            <w:r w:rsidR="000945DD">
              <w:rPr>
                <w:rFonts w:eastAsia="Times New Roman" w:cstheme="minorHAnsi"/>
                <w:sz w:val="24"/>
                <w:szCs w:val="24"/>
                <w:lang w:eastAsia="en-GB"/>
              </w:rPr>
              <w:t>.</w:t>
            </w:r>
          </w:p>
          <w:p w14:paraId="0AFAA7C4" w14:textId="3EE90DC5" w:rsidR="001E3ACE" w:rsidRPr="00E60C61" w:rsidRDefault="00F14501" w:rsidP="00E60C61">
            <w:pPr>
              <w:numPr>
                <w:ilvl w:val="0"/>
                <w:numId w:val="14"/>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lastRenderedPageBreak/>
              <w:t xml:space="preserve">Maintain current and comprehensive knowledge of funding regulations and policies, including 16–19 funding, Apprenticeships, </w:t>
            </w:r>
            <w:r w:rsidR="000945DD">
              <w:rPr>
                <w:rFonts w:eastAsia="Times New Roman" w:cstheme="minorHAnsi"/>
                <w:sz w:val="24"/>
                <w:szCs w:val="24"/>
                <w:lang w:eastAsia="en-GB"/>
              </w:rPr>
              <w:t xml:space="preserve">Adult Skills Fund (ASF) including Tailored </w:t>
            </w:r>
            <w:r w:rsidR="00C1624C">
              <w:rPr>
                <w:rFonts w:eastAsia="Times New Roman" w:cstheme="minorHAnsi"/>
                <w:sz w:val="24"/>
                <w:szCs w:val="24"/>
                <w:lang w:eastAsia="en-GB"/>
              </w:rPr>
              <w:t xml:space="preserve">Learning, </w:t>
            </w:r>
            <w:r w:rsidR="00C1624C" w:rsidRPr="00F14501">
              <w:rPr>
                <w:rFonts w:eastAsia="Times New Roman" w:cstheme="minorHAnsi"/>
                <w:sz w:val="24"/>
                <w:szCs w:val="24"/>
                <w:lang w:eastAsia="en-GB"/>
              </w:rPr>
              <w:t>Advanced</w:t>
            </w:r>
            <w:r w:rsidRPr="00F14501">
              <w:rPr>
                <w:rFonts w:eastAsia="Times New Roman" w:cstheme="minorHAnsi"/>
                <w:sz w:val="24"/>
                <w:szCs w:val="24"/>
                <w:lang w:eastAsia="en-GB"/>
              </w:rPr>
              <w:t xml:space="preserve"> Learning Loa</w:t>
            </w:r>
            <w:r w:rsidR="000945DD">
              <w:rPr>
                <w:rFonts w:eastAsia="Times New Roman" w:cstheme="minorHAnsi"/>
                <w:sz w:val="24"/>
                <w:szCs w:val="24"/>
                <w:lang w:eastAsia="en-GB"/>
              </w:rPr>
              <w:t>ns.</w:t>
            </w:r>
          </w:p>
          <w:p w14:paraId="376711D0" w14:textId="05864466" w:rsidR="00F14501" w:rsidRPr="00F14501" w:rsidRDefault="00F14501" w:rsidP="00F14501">
            <w:pPr>
              <w:spacing w:before="100" w:beforeAutospacing="1" w:after="100" w:afterAutospacing="1"/>
              <w:outlineLvl w:val="3"/>
              <w:rPr>
                <w:rFonts w:eastAsia="Times New Roman" w:cstheme="minorHAnsi"/>
                <w:b/>
                <w:bCs/>
                <w:sz w:val="24"/>
                <w:szCs w:val="24"/>
                <w:lang w:eastAsia="en-GB"/>
              </w:rPr>
            </w:pPr>
            <w:r w:rsidRPr="00F14501">
              <w:rPr>
                <w:rFonts w:eastAsia="Times New Roman" w:cstheme="minorHAnsi"/>
                <w:b/>
                <w:bCs/>
                <w:sz w:val="24"/>
                <w:szCs w:val="24"/>
                <w:lang w:eastAsia="en-GB"/>
              </w:rPr>
              <w:t>Systems Management</w:t>
            </w:r>
          </w:p>
          <w:p w14:paraId="08231D47" w14:textId="44363E2D" w:rsidR="00F14501" w:rsidRPr="00F14501" w:rsidRDefault="00F14501" w:rsidP="00F14501">
            <w:pPr>
              <w:numPr>
                <w:ilvl w:val="0"/>
                <w:numId w:val="15"/>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 xml:space="preserve">Oversee all </w:t>
            </w:r>
            <w:r w:rsidR="000945DD">
              <w:rPr>
                <w:rFonts w:eastAsia="Times New Roman" w:cstheme="minorHAnsi"/>
                <w:sz w:val="24"/>
                <w:szCs w:val="24"/>
                <w:lang w:eastAsia="en-GB"/>
              </w:rPr>
              <w:t>learner</w:t>
            </w:r>
            <w:r w:rsidRPr="00F14501">
              <w:rPr>
                <w:rFonts w:eastAsia="Times New Roman" w:cstheme="minorHAnsi"/>
                <w:sz w:val="24"/>
                <w:szCs w:val="24"/>
                <w:lang w:eastAsia="en-GB"/>
              </w:rPr>
              <w:t>-related data systems, ensuring functionality, security, and compliance.</w:t>
            </w:r>
          </w:p>
          <w:p w14:paraId="4626CF8F" w14:textId="77777777" w:rsidR="00F14501" w:rsidRPr="00F14501" w:rsidRDefault="00F14501" w:rsidP="00F14501">
            <w:pPr>
              <w:numPr>
                <w:ilvl w:val="0"/>
                <w:numId w:val="15"/>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Manage the maintenance and development of online application and enrolment systems to ensure a seamless and efficient user experience.</w:t>
            </w:r>
          </w:p>
          <w:p w14:paraId="59F58594" w14:textId="48487372" w:rsidR="00F14501" w:rsidRPr="00F14501" w:rsidRDefault="00F14501" w:rsidP="00F14501">
            <w:pPr>
              <w:numPr>
                <w:ilvl w:val="0"/>
                <w:numId w:val="15"/>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Work closely with Course Lead</w:t>
            </w:r>
            <w:r w:rsidR="000945DD">
              <w:rPr>
                <w:rFonts w:eastAsia="Times New Roman" w:cstheme="minorHAnsi"/>
                <w:sz w:val="24"/>
                <w:szCs w:val="24"/>
                <w:lang w:eastAsia="en-GB"/>
              </w:rPr>
              <w:t>ers</w:t>
            </w:r>
            <w:r w:rsidRPr="00F14501">
              <w:rPr>
                <w:rFonts w:eastAsia="Times New Roman" w:cstheme="minorHAnsi"/>
                <w:sz w:val="24"/>
                <w:szCs w:val="24"/>
                <w:lang w:eastAsia="en-GB"/>
              </w:rPr>
              <w:t xml:space="preserve"> to ensure accurate timetabling, electronic register management, and system rollover</w:t>
            </w:r>
            <w:r w:rsidR="00C1624C">
              <w:rPr>
                <w:rFonts w:eastAsia="Times New Roman" w:cstheme="minorHAnsi"/>
                <w:sz w:val="24"/>
                <w:szCs w:val="24"/>
                <w:lang w:eastAsia="en-GB"/>
              </w:rPr>
              <w:t xml:space="preserve">s from one to the next. </w:t>
            </w:r>
          </w:p>
          <w:p w14:paraId="3B12566F" w14:textId="77777777" w:rsidR="00F14501" w:rsidRPr="00F14501" w:rsidRDefault="00F14501" w:rsidP="00F14501">
            <w:pPr>
              <w:spacing w:before="100" w:beforeAutospacing="1" w:after="100" w:afterAutospacing="1"/>
              <w:outlineLvl w:val="3"/>
              <w:rPr>
                <w:rFonts w:eastAsia="Times New Roman" w:cstheme="minorHAnsi"/>
                <w:b/>
                <w:bCs/>
                <w:sz w:val="24"/>
                <w:szCs w:val="24"/>
                <w:lang w:eastAsia="en-GB"/>
              </w:rPr>
            </w:pPr>
            <w:r w:rsidRPr="00F14501">
              <w:rPr>
                <w:rFonts w:eastAsia="Times New Roman" w:cstheme="minorHAnsi"/>
                <w:b/>
                <w:bCs/>
                <w:sz w:val="24"/>
                <w:szCs w:val="24"/>
                <w:lang w:eastAsia="en-GB"/>
              </w:rPr>
              <w:t>Collaboration &amp; Support</w:t>
            </w:r>
          </w:p>
          <w:p w14:paraId="498AA7BB" w14:textId="22B4F8F8" w:rsidR="00F14501" w:rsidRPr="00F14501" w:rsidRDefault="00F14501" w:rsidP="00F14501">
            <w:pPr>
              <w:numPr>
                <w:ilvl w:val="0"/>
                <w:numId w:val="16"/>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 xml:space="preserve">Collaborate with the </w:t>
            </w:r>
            <w:r w:rsidR="00C1624C">
              <w:rPr>
                <w:rFonts w:eastAsia="Times New Roman" w:cstheme="minorHAnsi"/>
                <w:sz w:val="24"/>
                <w:szCs w:val="24"/>
                <w:lang w:eastAsia="en-GB"/>
              </w:rPr>
              <w:t>CEO and Finance Manager</w:t>
            </w:r>
            <w:r w:rsidRPr="00F14501">
              <w:rPr>
                <w:rFonts w:eastAsia="Times New Roman" w:cstheme="minorHAnsi"/>
                <w:sz w:val="24"/>
                <w:szCs w:val="24"/>
                <w:lang w:eastAsia="en-GB"/>
              </w:rPr>
              <w:t xml:space="preserve"> to support budgeting, financial returns, and the financial health of the organisation.</w:t>
            </w:r>
          </w:p>
          <w:p w14:paraId="67518EBE" w14:textId="69B4F9F5" w:rsidR="00F14501" w:rsidRPr="00F14501" w:rsidRDefault="00F14501" w:rsidP="00F14501">
            <w:pPr>
              <w:numPr>
                <w:ilvl w:val="0"/>
                <w:numId w:val="16"/>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 xml:space="preserve">Work with the </w:t>
            </w:r>
            <w:r w:rsidR="00C1624C">
              <w:rPr>
                <w:rFonts w:eastAsia="Times New Roman" w:cstheme="minorHAnsi"/>
                <w:sz w:val="24"/>
                <w:szCs w:val="24"/>
                <w:lang w:eastAsia="en-GB"/>
              </w:rPr>
              <w:t xml:space="preserve">Business Development Manager </w:t>
            </w:r>
            <w:r w:rsidRPr="00F14501">
              <w:rPr>
                <w:rFonts w:eastAsia="Times New Roman" w:cstheme="minorHAnsi"/>
                <w:sz w:val="24"/>
                <w:szCs w:val="24"/>
                <w:lang w:eastAsia="en-GB"/>
              </w:rPr>
              <w:t>to ensure that all customer-facing systems are reliable, user-friendly, and aligned with organisational needs.</w:t>
            </w:r>
          </w:p>
          <w:p w14:paraId="3EDDF8BF" w14:textId="77777777" w:rsidR="00F14501" w:rsidRPr="00F14501" w:rsidRDefault="00F14501" w:rsidP="00F14501">
            <w:pPr>
              <w:numPr>
                <w:ilvl w:val="0"/>
                <w:numId w:val="16"/>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Provide ongoing training, advice, and specialist support to staff regarding funding rules, data requirements, and system usage.</w:t>
            </w:r>
          </w:p>
          <w:p w14:paraId="649C9C8A" w14:textId="77777777" w:rsidR="00F14501" w:rsidRPr="00F14501" w:rsidRDefault="00F14501" w:rsidP="00F14501">
            <w:pPr>
              <w:spacing w:before="100" w:beforeAutospacing="1" w:after="100" w:afterAutospacing="1"/>
              <w:outlineLvl w:val="3"/>
              <w:rPr>
                <w:rFonts w:eastAsia="Times New Roman" w:cstheme="minorHAnsi"/>
                <w:b/>
                <w:bCs/>
                <w:sz w:val="24"/>
                <w:szCs w:val="24"/>
                <w:lang w:eastAsia="en-GB"/>
              </w:rPr>
            </w:pPr>
            <w:r w:rsidRPr="00F14501">
              <w:rPr>
                <w:rFonts w:eastAsia="Times New Roman" w:cstheme="minorHAnsi"/>
                <w:b/>
                <w:bCs/>
                <w:sz w:val="24"/>
                <w:szCs w:val="24"/>
                <w:lang w:eastAsia="en-GB"/>
              </w:rPr>
              <w:t>Team &amp; Budget Management</w:t>
            </w:r>
          </w:p>
          <w:p w14:paraId="672E3C36" w14:textId="672F3E63" w:rsidR="00F14501" w:rsidRPr="00F14501" w:rsidRDefault="00F14501" w:rsidP="00F14501">
            <w:pPr>
              <w:numPr>
                <w:ilvl w:val="0"/>
                <w:numId w:val="17"/>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Line</w:t>
            </w:r>
            <w:r w:rsidR="00C1624C">
              <w:rPr>
                <w:rFonts w:eastAsia="Times New Roman" w:cstheme="minorHAnsi"/>
                <w:sz w:val="24"/>
                <w:szCs w:val="24"/>
                <w:lang w:eastAsia="en-GB"/>
              </w:rPr>
              <w:t xml:space="preserve"> </w:t>
            </w:r>
            <w:r w:rsidR="00C1624C" w:rsidRPr="00F14501">
              <w:rPr>
                <w:rFonts w:eastAsia="Times New Roman" w:cstheme="minorHAnsi"/>
                <w:sz w:val="24"/>
                <w:szCs w:val="24"/>
                <w:lang w:eastAsia="en-GB"/>
              </w:rPr>
              <w:t>manages</w:t>
            </w:r>
            <w:r w:rsidRPr="00F14501">
              <w:rPr>
                <w:rFonts w:eastAsia="Times New Roman" w:cstheme="minorHAnsi"/>
                <w:sz w:val="24"/>
                <w:szCs w:val="24"/>
                <w:lang w:eastAsia="en-GB"/>
              </w:rPr>
              <w:t xml:space="preserve"> the MIS team, conducting regular 1:1s, annual </w:t>
            </w:r>
            <w:r w:rsidR="00C1624C">
              <w:rPr>
                <w:rFonts w:eastAsia="Times New Roman" w:cstheme="minorHAnsi"/>
                <w:sz w:val="24"/>
                <w:szCs w:val="24"/>
                <w:lang w:eastAsia="en-GB"/>
              </w:rPr>
              <w:t>reviews</w:t>
            </w:r>
            <w:r w:rsidRPr="00F14501">
              <w:rPr>
                <w:rFonts w:eastAsia="Times New Roman" w:cstheme="minorHAnsi"/>
                <w:sz w:val="24"/>
                <w:szCs w:val="24"/>
                <w:lang w:eastAsia="en-GB"/>
              </w:rPr>
              <w:t>, and team meetings to drive performance and development.</w:t>
            </w:r>
          </w:p>
          <w:p w14:paraId="73C8DAE6" w14:textId="35DEDF2C" w:rsidR="00F14501" w:rsidRPr="00F14501" w:rsidRDefault="00F14501" w:rsidP="00F14501">
            <w:pPr>
              <w:numPr>
                <w:ilvl w:val="0"/>
                <w:numId w:val="17"/>
              </w:numPr>
              <w:spacing w:before="100" w:beforeAutospacing="1" w:after="100" w:afterAutospacing="1"/>
              <w:rPr>
                <w:rFonts w:eastAsia="Times New Roman" w:cstheme="minorHAnsi"/>
                <w:sz w:val="24"/>
                <w:szCs w:val="24"/>
                <w:lang w:eastAsia="en-GB"/>
              </w:rPr>
            </w:pPr>
            <w:r w:rsidRPr="00F14501">
              <w:rPr>
                <w:rFonts w:eastAsia="Times New Roman" w:cstheme="minorHAnsi"/>
                <w:sz w:val="24"/>
                <w:szCs w:val="24"/>
                <w:lang w:eastAsia="en-GB"/>
              </w:rPr>
              <w:t>Manage the MIS budget effectively, ensuring value for money and investment in systems and resources.</w:t>
            </w:r>
          </w:p>
          <w:p w14:paraId="40524664" w14:textId="087B4537" w:rsidR="005D26A1" w:rsidRPr="00F14501" w:rsidRDefault="005D26A1" w:rsidP="005C52D2">
            <w:pPr>
              <w:spacing w:before="100" w:beforeAutospacing="1" w:after="100" w:afterAutospacing="1"/>
              <w:rPr>
                <w:rFonts w:cstheme="minorHAnsi"/>
                <w:color w:val="2D2D2D"/>
                <w:sz w:val="24"/>
                <w:szCs w:val="24"/>
                <w:lang w:eastAsia="en-GB"/>
              </w:rPr>
            </w:pPr>
          </w:p>
        </w:tc>
      </w:tr>
    </w:tbl>
    <w:p w14:paraId="79FAA0D8" w14:textId="618F68E0" w:rsidR="008A0E14" w:rsidRPr="00920E47" w:rsidRDefault="008A0E14" w:rsidP="00133D08">
      <w:pPr>
        <w:spacing w:after="0"/>
        <w:rPr>
          <w:rFonts w:cstheme="minorHAnsi"/>
          <w:color w:val="002060"/>
          <w:sz w:val="24"/>
          <w:szCs w:val="24"/>
        </w:rPr>
      </w:pPr>
    </w:p>
    <w:p w14:paraId="0852B8F4" w14:textId="23CE09CC" w:rsidR="008A0E14" w:rsidRPr="00920E47" w:rsidRDefault="00133D08" w:rsidP="00133D08">
      <w:pPr>
        <w:spacing w:after="0"/>
        <w:rPr>
          <w:rFonts w:cstheme="minorHAnsi"/>
          <w:color w:val="002060"/>
          <w:sz w:val="36"/>
          <w:szCs w:val="36"/>
        </w:rPr>
      </w:pPr>
      <w:r w:rsidRPr="00920E47">
        <w:rPr>
          <w:rFonts w:cstheme="minorHAnsi"/>
          <w:b/>
          <w:bCs/>
          <w:color w:val="002060"/>
          <w:sz w:val="36"/>
          <w:szCs w:val="36"/>
        </w:rPr>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rsidRPr="001B692F" w14:paraId="52A00750" w14:textId="77777777" w:rsidTr="00CD3861">
        <w:trPr>
          <w:trHeight w:val="1268"/>
        </w:trPr>
        <w:tc>
          <w:tcPr>
            <w:tcW w:w="10456" w:type="dxa"/>
          </w:tcPr>
          <w:p w14:paraId="18E2DD86" w14:textId="52590AF0" w:rsidR="001541BF" w:rsidRPr="008D72FA" w:rsidRDefault="001541BF" w:rsidP="008D72FA">
            <w:pPr>
              <w:pStyle w:val="ListParagraph"/>
              <w:numPr>
                <w:ilvl w:val="0"/>
                <w:numId w:val="18"/>
              </w:numPr>
              <w:spacing w:before="100" w:beforeAutospacing="1" w:after="100" w:afterAutospacing="1"/>
              <w:rPr>
                <w:rFonts w:cstheme="minorHAnsi"/>
                <w:sz w:val="24"/>
                <w:szCs w:val="24"/>
                <w:lang w:eastAsia="en-GB"/>
              </w:rPr>
            </w:pPr>
            <w:r w:rsidRPr="008D72FA">
              <w:rPr>
                <w:rFonts w:cstheme="minorHAnsi"/>
                <w:sz w:val="24"/>
                <w:szCs w:val="24"/>
                <w:lang w:eastAsia="en-GB"/>
              </w:rPr>
              <w:t>Undertake such additional duties as may be reasonably required commensurate with the level of responsibility within the Company.</w:t>
            </w:r>
          </w:p>
          <w:p w14:paraId="798BD08C" w14:textId="7683E854" w:rsidR="001541BF" w:rsidRPr="008D72FA" w:rsidRDefault="001541BF" w:rsidP="008D72FA">
            <w:pPr>
              <w:pStyle w:val="ListParagraph"/>
              <w:numPr>
                <w:ilvl w:val="0"/>
                <w:numId w:val="18"/>
              </w:numPr>
              <w:spacing w:before="100" w:beforeAutospacing="1" w:after="100" w:afterAutospacing="1"/>
              <w:rPr>
                <w:rFonts w:cstheme="minorHAnsi"/>
                <w:sz w:val="24"/>
                <w:szCs w:val="24"/>
                <w:lang w:eastAsia="en-GB"/>
              </w:rPr>
            </w:pPr>
            <w:r w:rsidRPr="008D72FA">
              <w:rPr>
                <w:rFonts w:cstheme="minorHAnsi"/>
                <w:sz w:val="24"/>
                <w:szCs w:val="24"/>
                <w:lang w:eastAsia="en-GB"/>
              </w:rPr>
              <w:t>To comply with the company’s policies and procedures including Health and Safety Legislation, Safeguarding, and those covering all aspects of Equality, Diversity, and Inclusion.</w:t>
            </w:r>
          </w:p>
          <w:p w14:paraId="2ED4DAA0" w14:textId="77777777" w:rsidR="005C73AF" w:rsidRPr="008D72FA" w:rsidRDefault="005C73AF" w:rsidP="008D72FA">
            <w:pPr>
              <w:pStyle w:val="ListParagraph"/>
              <w:numPr>
                <w:ilvl w:val="0"/>
                <w:numId w:val="18"/>
              </w:numPr>
              <w:spacing w:before="100" w:beforeAutospacing="1" w:after="100" w:afterAutospacing="1"/>
              <w:rPr>
                <w:rFonts w:cstheme="minorHAnsi"/>
                <w:sz w:val="24"/>
                <w:szCs w:val="24"/>
                <w:lang w:eastAsia="en-GB"/>
              </w:rPr>
            </w:pPr>
            <w:r w:rsidRPr="008D72FA">
              <w:rPr>
                <w:rFonts w:cstheme="minorHAnsi"/>
                <w:sz w:val="24"/>
                <w:szCs w:val="24"/>
                <w:lang w:eastAsia="en-GB"/>
              </w:rPr>
              <w:t>Commitment to the safeguarding and welfare of SS&amp;L learners and staff</w:t>
            </w:r>
          </w:p>
          <w:p w14:paraId="2E3216C3" w14:textId="7D045CC6" w:rsidR="001541BF" w:rsidRPr="008D72FA" w:rsidRDefault="001541BF" w:rsidP="008D72FA">
            <w:pPr>
              <w:pStyle w:val="ListParagraph"/>
              <w:numPr>
                <w:ilvl w:val="0"/>
                <w:numId w:val="18"/>
              </w:numPr>
              <w:spacing w:before="100" w:beforeAutospacing="1" w:after="100" w:afterAutospacing="1"/>
              <w:rPr>
                <w:rFonts w:cstheme="minorHAnsi"/>
                <w:color w:val="2D2D2D"/>
                <w:sz w:val="24"/>
                <w:szCs w:val="24"/>
                <w:lang w:eastAsia="en-GB"/>
              </w:rPr>
            </w:pPr>
            <w:r w:rsidRPr="008D72FA">
              <w:rPr>
                <w:rFonts w:cstheme="minorHAnsi"/>
                <w:sz w:val="24"/>
                <w:szCs w:val="24"/>
                <w:lang w:eastAsia="en-GB"/>
              </w:rPr>
              <w:t>To comply with the requirements of the General Data Protection Regulation (GDPR). It is the responsibility of individual staff members to protect data and to take all reasonable steps to ensure data are kept securely.</w:t>
            </w:r>
          </w:p>
        </w:tc>
      </w:tr>
    </w:tbl>
    <w:p w14:paraId="4164B6B8" w14:textId="03AE70C0" w:rsidR="008A0E14" w:rsidRPr="001B692F" w:rsidRDefault="008A0E14" w:rsidP="00133D08">
      <w:pPr>
        <w:spacing w:after="0"/>
        <w:rPr>
          <w:rFonts w:cstheme="minorHAnsi"/>
          <w:sz w:val="24"/>
          <w:szCs w:val="24"/>
        </w:rPr>
      </w:pPr>
    </w:p>
    <w:p w14:paraId="7540CDE4" w14:textId="2B570C3F" w:rsidR="008A0E14" w:rsidRDefault="008A0E14" w:rsidP="008A0E14">
      <w:pPr>
        <w:ind w:firstLine="720"/>
        <w:rPr>
          <w:rFonts w:cstheme="minorHAnsi"/>
          <w:sz w:val="24"/>
          <w:szCs w:val="24"/>
        </w:rPr>
      </w:pPr>
    </w:p>
    <w:p w14:paraId="457DA082" w14:textId="7F8369F9" w:rsidR="001B692F" w:rsidRDefault="001B692F" w:rsidP="008A0E14">
      <w:pPr>
        <w:ind w:firstLine="720"/>
        <w:rPr>
          <w:rFonts w:cstheme="minorHAnsi"/>
          <w:sz w:val="24"/>
          <w:szCs w:val="24"/>
        </w:rPr>
      </w:pPr>
    </w:p>
    <w:p w14:paraId="6F8571FC" w14:textId="77777777" w:rsidR="001B692F" w:rsidRPr="001B692F" w:rsidRDefault="001B692F" w:rsidP="008A0E14">
      <w:pPr>
        <w:ind w:firstLine="720"/>
        <w:rPr>
          <w:rFonts w:cstheme="minorHAnsi"/>
          <w:sz w:val="24"/>
          <w:szCs w:val="24"/>
        </w:rPr>
      </w:pPr>
    </w:p>
    <w:p w14:paraId="64BE0132" w14:textId="77777777" w:rsidR="00C365DF" w:rsidRDefault="00C365DF">
      <w:pPr>
        <w:rPr>
          <w:rFonts w:cstheme="minorHAnsi"/>
          <w:b/>
          <w:bCs/>
          <w:color w:val="1F3864" w:themeColor="accent1" w:themeShade="80"/>
          <w:sz w:val="36"/>
          <w:szCs w:val="36"/>
        </w:rPr>
      </w:pPr>
      <w:r>
        <w:rPr>
          <w:rFonts w:cstheme="minorHAnsi"/>
          <w:b/>
          <w:bCs/>
          <w:color w:val="1F3864" w:themeColor="accent1" w:themeShade="80"/>
          <w:sz w:val="36"/>
          <w:szCs w:val="36"/>
        </w:rPr>
        <w:br w:type="page"/>
      </w:r>
    </w:p>
    <w:p w14:paraId="2AF9AC3E" w14:textId="4CAEB0B6" w:rsidR="00E827AC" w:rsidRPr="00E60C61" w:rsidRDefault="00133D08" w:rsidP="00133D08">
      <w:pPr>
        <w:spacing w:after="0"/>
        <w:rPr>
          <w:rFonts w:cstheme="minorHAnsi"/>
          <w:sz w:val="48"/>
          <w:szCs w:val="48"/>
        </w:rPr>
      </w:pPr>
      <w:r w:rsidRPr="00E60C61">
        <w:rPr>
          <w:rFonts w:cstheme="minorHAnsi"/>
          <w:b/>
          <w:bCs/>
          <w:color w:val="1F3864" w:themeColor="accent1" w:themeShade="80"/>
          <w:sz w:val="48"/>
          <w:szCs w:val="48"/>
        </w:rPr>
        <w:lastRenderedPageBreak/>
        <w:t>Person Specification:</w:t>
      </w:r>
    </w:p>
    <w:p w14:paraId="211D45FC" w14:textId="7B12A4B8" w:rsidR="00E827AC" w:rsidRPr="001B692F" w:rsidRDefault="00E827AC" w:rsidP="008A0E14">
      <w:pPr>
        <w:rPr>
          <w:rFonts w:cstheme="minorHAnsi"/>
          <w:sz w:val="24"/>
          <w:szCs w:val="24"/>
        </w:rPr>
      </w:pPr>
    </w:p>
    <w:tbl>
      <w:tblPr>
        <w:tblStyle w:val="TableGrid"/>
        <w:tblW w:w="10485" w:type="dxa"/>
        <w:tblLook w:val="04A0" w:firstRow="1" w:lastRow="0" w:firstColumn="1" w:lastColumn="0" w:noHBand="0" w:noVBand="1"/>
      </w:tblPr>
      <w:tblGrid>
        <w:gridCol w:w="4673"/>
        <w:gridCol w:w="3544"/>
        <w:gridCol w:w="2268"/>
      </w:tblGrid>
      <w:tr w:rsidR="00920E47" w14:paraId="1B5EBD6D" w14:textId="77777777" w:rsidTr="00920E47">
        <w:tc>
          <w:tcPr>
            <w:tcW w:w="10485" w:type="dxa"/>
            <w:gridSpan w:val="3"/>
            <w:shd w:val="clear" w:color="auto" w:fill="E7E6E6" w:themeFill="background2"/>
          </w:tcPr>
          <w:p w14:paraId="2358A92C" w14:textId="2580E0B9" w:rsidR="00920E47" w:rsidRPr="00920E47" w:rsidRDefault="00920E47" w:rsidP="00920E47">
            <w:pPr>
              <w:jc w:val="center"/>
              <w:rPr>
                <w:b/>
                <w:bCs/>
                <w:color w:val="002060"/>
                <w:sz w:val="32"/>
                <w:szCs w:val="32"/>
              </w:rPr>
            </w:pPr>
            <w:r w:rsidRPr="00920E47">
              <w:rPr>
                <w:b/>
                <w:bCs/>
                <w:color w:val="002060"/>
                <w:sz w:val="32"/>
                <w:szCs w:val="32"/>
              </w:rPr>
              <w:t>Key Competencies</w:t>
            </w:r>
          </w:p>
        </w:tc>
      </w:tr>
      <w:tr w:rsidR="00920E47" w14:paraId="661363DE" w14:textId="77777777" w:rsidTr="00920E47">
        <w:tc>
          <w:tcPr>
            <w:tcW w:w="4673" w:type="dxa"/>
          </w:tcPr>
          <w:p w14:paraId="1C95BA2B" w14:textId="77777777" w:rsidR="00920E47" w:rsidRPr="00920E47" w:rsidRDefault="00920E47" w:rsidP="00920E47">
            <w:pPr>
              <w:jc w:val="center"/>
              <w:rPr>
                <w:b/>
                <w:bCs/>
                <w:color w:val="002060"/>
              </w:rPr>
            </w:pPr>
            <w:r w:rsidRPr="00920E47">
              <w:rPr>
                <w:b/>
                <w:bCs/>
                <w:color w:val="002060"/>
              </w:rPr>
              <w:t>Essential</w:t>
            </w:r>
          </w:p>
        </w:tc>
        <w:tc>
          <w:tcPr>
            <w:tcW w:w="3544" w:type="dxa"/>
          </w:tcPr>
          <w:p w14:paraId="3713C69C" w14:textId="77777777" w:rsidR="00920E47" w:rsidRPr="00920E47" w:rsidRDefault="00920E47" w:rsidP="00920E47">
            <w:pPr>
              <w:jc w:val="center"/>
              <w:rPr>
                <w:b/>
                <w:bCs/>
                <w:color w:val="002060"/>
              </w:rPr>
            </w:pPr>
            <w:r w:rsidRPr="00920E47">
              <w:rPr>
                <w:b/>
                <w:bCs/>
                <w:color w:val="002060"/>
              </w:rPr>
              <w:t>Desirable</w:t>
            </w:r>
          </w:p>
        </w:tc>
        <w:tc>
          <w:tcPr>
            <w:tcW w:w="2268" w:type="dxa"/>
            <w:shd w:val="clear" w:color="auto" w:fill="E7E6E6" w:themeFill="background2"/>
          </w:tcPr>
          <w:p w14:paraId="0CB710FD" w14:textId="77777777" w:rsidR="00920E47" w:rsidRPr="00920E47" w:rsidRDefault="00920E47" w:rsidP="00920E47">
            <w:pPr>
              <w:jc w:val="center"/>
              <w:rPr>
                <w:b/>
                <w:bCs/>
                <w:color w:val="002060"/>
              </w:rPr>
            </w:pPr>
            <w:r w:rsidRPr="00920E47">
              <w:rPr>
                <w:b/>
                <w:bCs/>
                <w:color w:val="002060"/>
              </w:rPr>
              <w:t>Assessment method</w:t>
            </w:r>
          </w:p>
        </w:tc>
      </w:tr>
      <w:tr w:rsidR="00920E47" w14:paraId="333BBC8A" w14:textId="77777777" w:rsidTr="00920E47">
        <w:tc>
          <w:tcPr>
            <w:tcW w:w="4673" w:type="dxa"/>
          </w:tcPr>
          <w:p w14:paraId="10EB3110" w14:textId="77777777" w:rsidR="00920E47" w:rsidRPr="00920E47" w:rsidRDefault="00920E47" w:rsidP="00D25DC7">
            <w:pPr>
              <w:rPr>
                <w:sz w:val="24"/>
                <w:szCs w:val="24"/>
              </w:rPr>
            </w:pPr>
            <w:r w:rsidRPr="00920E47">
              <w:rPr>
                <w:sz w:val="24"/>
                <w:szCs w:val="24"/>
              </w:rPr>
              <w:t>Proven ability to lead and manage a successful MIS function within the Further Education (FE) or work-based learning sector.</w:t>
            </w:r>
          </w:p>
        </w:tc>
        <w:tc>
          <w:tcPr>
            <w:tcW w:w="3544" w:type="dxa"/>
          </w:tcPr>
          <w:p w14:paraId="29C5FE7E" w14:textId="77777777" w:rsidR="00920E47" w:rsidRPr="00920E47" w:rsidRDefault="00920E47" w:rsidP="00D25DC7">
            <w:pPr>
              <w:rPr>
                <w:sz w:val="24"/>
                <w:szCs w:val="24"/>
              </w:rPr>
            </w:pPr>
          </w:p>
        </w:tc>
        <w:tc>
          <w:tcPr>
            <w:tcW w:w="2268" w:type="dxa"/>
          </w:tcPr>
          <w:p w14:paraId="2BC0ECC9" w14:textId="77777777" w:rsidR="00920E47" w:rsidRPr="00920E47" w:rsidRDefault="00920E47" w:rsidP="00D25DC7">
            <w:pPr>
              <w:rPr>
                <w:sz w:val="24"/>
                <w:szCs w:val="24"/>
              </w:rPr>
            </w:pPr>
            <w:r w:rsidRPr="00920E47">
              <w:rPr>
                <w:sz w:val="24"/>
                <w:szCs w:val="24"/>
              </w:rPr>
              <w:t>Application form</w:t>
            </w:r>
          </w:p>
          <w:p w14:paraId="234899A9" w14:textId="77777777" w:rsidR="00920E47" w:rsidRPr="00920E47" w:rsidRDefault="00920E47" w:rsidP="00D25DC7">
            <w:pPr>
              <w:rPr>
                <w:sz w:val="24"/>
                <w:szCs w:val="24"/>
              </w:rPr>
            </w:pPr>
            <w:r w:rsidRPr="00920E47">
              <w:rPr>
                <w:sz w:val="24"/>
                <w:szCs w:val="24"/>
              </w:rPr>
              <w:t>Interview</w:t>
            </w:r>
          </w:p>
        </w:tc>
      </w:tr>
      <w:tr w:rsidR="00920E47" w14:paraId="0D0415A4" w14:textId="77777777" w:rsidTr="00920E47">
        <w:tc>
          <w:tcPr>
            <w:tcW w:w="4673" w:type="dxa"/>
          </w:tcPr>
          <w:p w14:paraId="15BCD34D" w14:textId="77777777" w:rsidR="00920E47" w:rsidRPr="00920E47" w:rsidRDefault="00920E47" w:rsidP="00D25DC7">
            <w:pPr>
              <w:rPr>
                <w:sz w:val="24"/>
                <w:szCs w:val="24"/>
              </w:rPr>
            </w:pPr>
            <w:r w:rsidRPr="00920E47">
              <w:rPr>
                <w:sz w:val="24"/>
                <w:szCs w:val="24"/>
              </w:rPr>
              <w:t>Proficiency in writing complex SQL-based reports and database functions.</w:t>
            </w:r>
          </w:p>
        </w:tc>
        <w:tc>
          <w:tcPr>
            <w:tcW w:w="3544" w:type="dxa"/>
          </w:tcPr>
          <w:p w14:paraId="0802EA4C" w14:textId="77777777" w:rsidR="00920E47" w:rsidRPr="00920E47" w:rsidRDefault="00920E47" w:rsidP="00D25DC7">
            <w:pPr>
              <w:rPr>
                <w:sz w:val="24"/>
                <w:szCs w:val="24"/>
              </w:rPr>
            </w:pPr>
          </w:p>
        </w:tc>
        <w:tc>
          <w:tcPr>
            <w:tcW w:w="2268" w:type="dxa"/>
          </w:tcPr>
          <w:p w14:paraId="72E3175C" w14:textId="77777777" w:rsidR="00920E47" w:rsidRPr="00920E47" w:rsidRDefault="00920E47" w:rsidP="00D25DC7">
            <w:pPr>
              <w:rPr>
                <w:sz w:val="24"/>
                <w:szCs w:val="24"/>
              </w:rPr>
            </w:pPr>
            <w:r w:rsidRPr="00920E47">
              <w:rPr>
                <w:sz w:val="24"/>
                <w:szCs w:val="24"/>
              </w:rPr>
              <w:t xml:space="preserve">Interview </w:t>
            </w:r>
          </w:p>
        </w:tc>
      </w:tr>
      <w:tr w:rsidR="00920E47" w14:paraId="251C6378" w14:textId="77777777" w:rsidTr="00920E47">
        <w:tc>
          <w:tcPr>
            <w:tcW w:w="4673" w:type="dxa"/>
          </w:tcPr>
          <w:p w14:paraId="70BEF9BC" w14:textId="77777777" w:rsidR="00920E47" w:rsidRPr="00920E47" w:rsidRDefault="00920E47" w:rsidP="00D25DC7">
            <w:pPr>
              <w:rPr>
                <w:sz w:val="24"/>
                <w:szCs w:val="24"/>
              </w:rPr>
            </w:pPr>
            <w:r w:rsidRPr="00920E47">
              <w:rPr>
                <w:sz w:val="24"/>
                <w:szCs w:val="24"/>
              </w:rPr>
              <w:t>Skilled in interpreting and presenting complex data in a clear and accessible format for both technical and non-technical audiences.</w:t>
            </w:r>
          </w:p>
        </w:tc>
        <w:tc>
          <w:tcPr>
            <w:tcW w:w="3544" w:type="dxa"/>
          </w:tcPr>
          <w:p w14:paraId="697F943C" w14:textId="77777777" w:rsidR="00920E47" w:rsidRPr="00920E47" w:rsidRDefault="00920E47" w:rsidP="00D25DC7">
            <w:pPr>
              <w:rPr>
                <w:sz w:val="24"/>
                <w:szCs w:val="24"/>
              </w:rPr>
            </w:pPr>
          </w:p>
        </w:tc>
        <w:tc>
          <w:tcPr>
            <w:tcW w:w="2268" w:type="dxa"/>
          </w:tcPr>
          <w:p w14:paraId="5E66B436" w14:textId="77777777" w:rsidR="00920E47" w:rsidRPr="00920E47" w:rsidRDefault="00920E47" w:rsidP="00D25DC7">
            <w:pPr>
              <w:rPr>
                <w:sz w:val="24"/>
                <w:szCs w:val="24"/>
              </w:rPr>
            </w:pPr>
            <w:r w:rsidRPr="00920E47">
              <w:rPr>
                <w:sz w:val="24"/>
                <w:szCs w:val="24"/>
              </w:rPr>
              <w:t xml:space="preserve">Presentation </w:t>
            </w:r>
          </w:p>
        </w:tc>
      </w:tr>
      <w:tr w:rsidR="00920E47" w14:paraId="7CE5604A" w14:textId="77777777" w:rsidTr="00920E47">
        <w:trPr>
          <w:trHeight w:val="445"/>
        </w:trPr>
        <w:tc>
          <w:tcPr>
            <w:tcW w:w="10485" w:type="dxa"/>
            <w:gridSpan w:val="3"/>
            <w:shd w:val="clear" w:color="auto" w:fill="E7E6E6" w:themeFill="background2"/>
          </w:tcPr>
          <w:p w14:paraId="4D20C2FE" w14:textId="77777777" w:rsidR="00920E47" w:rsidRPr="00920E47" w:rsidRDefault="00920E47" w:rsidP="00920E47">
            <w:pPr>
              <w:jc w:val="center"/>
              <w:rPr>
                <w:b/>
                <w:bCs/>
                <w:sz w:val="32"/>
                <w:szCs w:val="32"/>
              </w:rPr>
            </w:pPr>
            <w:r w:rsidRPr="00920E47">
              <w:rPr>
                <w:b/>
                <w:bCs/>
                <w:color w:val="002060"/>
                <w:sz w:val="32"/>
                <w:szCs w:val="32"/>
              </w:rPr>
              <w:t>Experience &amp; Knowledge</w:t>
            </w:r>
          </w:p>
        </w:tc>
      </w:tr>
      <w:tr w:rsidR="00920E47" w14:paraId="493E3772" w14:textId="77777777" w:rsidTr="00920E47">
        <w:trPr>
          <w:trHeight w:val="423"/>
        </w:trPr>
        <w:tc>
          <w:tcPr>
            <w:tcW w:w="4673" w:type="dxa"/>
          </w:tcPr>
          <w:p w14:paraId="06ABE4CE" w14:textId="77777777" w:rsidR="00920E47" w:rsidRPr="00920E47" w:rsidRDefault="00920E47" w:rsidP="00920E47">
            <w:pPr>
              <w:jc w:val="center"/>
              <w:rPr>
                <w:b/>
                <w:bCs/>
                <w:color w:val="002060"/>
                <w:sz w:val="24"/>
                <w:szCs w:val="24"/>
              </w:rPr>
            </w:pPr>
            <w:r w:rsidRPr="00920E47">
              <w:rPr>
                <w:b/>
                <w:bCs/>
                <w:color w:val="002060"/>
                <w:sz w:val="24"/>
                <w:szCs w:val="24"/>
              </w:rPr>
              <w:t>Essential</w:t>
            </w:r>
          </w:p>
        </w:tc>
        <w:tc>
          <w:tcPr>
            <w:tcW w:w="3544" w:type="dxa"/>
          </w:tcPr>
          <w:p w14:paraId="0B75784C" w14:textId="77777777" w:rsidR="00920E47" w:rsidRPr="00920E47" w:rsidRDefault="00920E47" w:rsidP="00920E47">
            <w:pPr>
              <w:jc w:val="center"/>
              <w:rPr>
                <w:b/>
                <w:bCs/>
                <w:color w:val="002060"/>
                <w:sz w:val="24"/>
                <w:szCs w:val="24"/>
              </w:rPr>
            </w:pPr>
            <w:r w:rsidRPr="00920E47">
              <w:rPr>
                <w:b/>
                <w:bCs/>
                <w:color w:val="002060"/>
                <w:sz w:val="24"/>
                <w:szCs w:val="24"/>
              </w:rPr>
              <w:t>Desirable</w:t>
            </w:r>
          </w:p>
        </w:tc>
        <w:tc>
          <w:tcPr>
            <w:tcW w:w="2268" w:type="dxa"/>
          </w:tcPr>
          <w:p w14:paraId="3494BDB2" w14:textId="77777777" w:rsidR="00920E47" w:rsidRPr="00920E47" w:rsidRDefault="00920E47" w:rsidP="00920E47">
            <w:pPr>
              <w:jc w:val="center"/>
              <w:rPr>
                <w:b/>
                <w:bCs/>
                <w:color w:val="002060"/>
                <w:sz w:val="24"/>
                <w:szCs w:val="24"/>
              </w:rPr>
            </w:pPr>
            <w:r w:rsidRPr="00920E47">
              <w:rPr>
                <w:b/>
                <w:bCs/>
                <w:color w:val="002060"/>
                <w:sz w:val="24"/>
                <w:szCs w:val="24"/>
              </w:rPr>
              <w:t>Assessment method</w:t>
            </w:r>
          </w:p>
        </w:tc>
      </w:tr>
      <w:tr w:rsidR="00920E47" w14:paraId="4A1CC967" w14:textId="77777777" w:rsidTr="00920E47">
        <w:trPr>
          <w:trHeight w:val="915"/>
        </w:trPr>
        <w:tc>
          <w:tcPr>
            <w:tcW w:w="4673" w:type="dxa"/>
          </w:tcPr>
          <w:p w14:paraId="72E1EBD3" w14:textId="77777777" w:rsidR="00920E47" w:rsidRPr="00920E47" w:rsidRDefault="00920E47" w:rsidP="00D25DC7">
            <w:pPr>
              <w:rPr>
                <w:sz w:val="24"/>
                <w:szCs w:val="24"/>
              </w:rPr>
            </w:pPr>
            <w:r w:rsidRPr="00920E47">
              <w:rPr>
                <w:sz w:val="24"/>
                <w:szCs w:val="24"/>
              </w:rPr>
              <w:t>Experience using data management systems within an FE context.</w:t>
            </w:r>
          </w:p>
        </w:tc>
        <w:tc>
          <w:tcPr>
            <w:tcW w:w="3544" w:type="dxa"/>
          </w:tcPr>
          <w:p w14:paraId="6020EE91" w14:textId="77777777" w:rsidR="00920E47" w:rsidRPr="00920E47" w:rsidRDefault="00920E47" w:rsidP="00D25DC7">
            <w:pPr>
              <w:rPr>
                <w:sz w:val="24"/>
                <w:szCs w:val="24"/>
              </w:rPr>
            </w:pPr>
          </w:p>
        </w:tc>
        <w:tc>
          <w:tcPr>
            <w:tcW w:w="2268" w:type="dxa"/>
          </w:tcPr>
          <w:p w14:paraId="6A6D26B0" w14:textId="77777777" w:rsidR="00920E47" w:rsidRPr="00920E47" w:rsidRDefault="00920E47" w:rsidP="00D25DC7">
            <w:pPr>
              <w:rPr>
                <w:sz w:val="24"/>
                <w:szCs w:val="24"/>
              </w:rPr>
            </w:pPr>
            <w:r w:rsidRPr="00920E47">
              <w:rPr>
                <w:sz w:val="24"/>
                <w:szCs w:val="24"/>
              </w:rPr>
              <w:t>Application Form</w:t>
            </w:r>
          </w:p>
          <w:p w14:paraId="78720AFF" w14:textId="77777777" w:rsidR="00920E47" w:rsidRPr="00920E47" w:rsidRDefault="00920E47" w:rsidP="00D25DC7">
            <w:pPr>
              <w:rPr>
                <w:sz w:val="24"/>
                <w:szCs w:val="24"/>
              </w:rPr>
            </w:pPr>
            <w:r w:rsidRPr="00920E47">
              <w:rPr>
                <w:sz w:val="24"/>
                <w:szCs w:val="24"/>
              </w:rPr>
              <w:t>Interview</w:t>
            </w:r>
          </w:p>
        </w:tc>
      </w:tr>
      <w:tr w:rsidR="00920E47" w14:paraId="66C798B0" w14:textId="77777777" w:rsidTr="00920E47">
        <w:trPr>
          <w:trHeight w:val="612"/>
        </w:trPr>
        <w:tc>
          <w:tcPr>
            <w:tcW w:w="4673" w:type="dxa"/>
          </w:tcPr>
          <w:p w14:paraId="4D675C7E" w14:textId="77777777" w:rsidR="00920E47" w:rsidRPr="00920E47" w:rsidRDefault="00920E47" w:rsidP="00D25DC7">
            <w:pPr>
              <w:rPr>
                <w:sz w:val="24"/>
                <w:szCs w:val="24"/>
              </w:rPr>
            </w:pPr>
          </w:p>
        </w:tc>
        <w:tc>
          <w:tcPr>
            <w:tcW w:w="3544" w:type="dxa"/>
          </w:tcPr>
          <w:p w14:paraId="11543314" w14:textId="77777777" w:rsidR="00920E47" w:rsidRPr="00920E47" w:rsidRDefault="00920E47" w:rsidP="00D25DC7">
            <w:pPr>
              <w:rPr>
                <w:sz w:val="24"/>
                <w:szCs w:val="24"/>
              </w:rPr>
            </w:pPr>
            <w:r w:rsidRPr="00920E47">
              <w:rPr>
                <w:sz w:val="24"/>
                <w:szCs w:val="24"/>
              </w:rPr>
              <w:t>Proven experience managing and developing a team.</w:t>
            </w:r>
          </w:p>
        </w:tc>
        <w:tc>
          <w:tcPr>
            <w:tcW w:w="2268" w:type="dxa"/>
          </w:tcPr>
          <w:p w14:paraId="66384FEB" w14:textId="77777777" w:rsidR="00920E47" w:rsidRPr="00920E47" w:rsidRDefault="00920E47" w:rsidP="00D25DC7">
            <w:pPr>
              <w:rPr>
                <w:sz w:val="24"/>
                <w:szCs w:val="24"/>
              </w:rPr>
            </w:pPr>
            <w:r w:rsidRPr="00920E47">
              <w:rPr>
                <w:sz w:val="24"/>
                <w:szCs w:val="24"/>
              </w:rPr>
              <w:t>Application Form</w:t>
            </w:r>
          </w:p>
          <w:p w14:paraId="195ED96B" w14:textId="77777777" w:rsidR="00920E47" w:rsidRPr="00920E47" w:rsidRDefault="00920E47" w:rsidP="00D25DC7">
            <w:pPr>
              <w:rPr>
                <w:sz w:val="24"/>
                <w:szCs w:val="24"/>
              </w:rPr>
            </w:pPr>
            <w:r w:rsidRPr="00920E47">
              <w:rPr>
                <w:sz w:val="24"/>
                <w:szCs w:val="24"/>
              </w:rPr>
              <w:t>Interview</w:t>
            </w:r>
          </w:p>
        </w:tc>
      </w:tr>
      <w:tr w:rsidR="00920E47" w14:paraId="0DEF3986" w14:textId="77777777" w:rsidTr="00920E47">
        <w:trPr>
          <w:trHeight w:val="840"/>
        </w:trPr>
        <w:tc>
          <w:tcPr>
            <w:tcW w:w="4673" w:type="dxa"/>
          </w:tcPr>
          <w:p w14:paraId="12398855" w14:textId="77777777" w:rsidR="00920E47" w:rsidRPr="00920E47" w:rsidRDefault="00920E47" w:rsidP="00D25DC7">
            <w:pPr>
              <w:rPr>
                <w:sz w:val="24"/>
                <w:szCs w:val="24"/>
              </w:rPr>
            </w:pPr>
            <w:r w:rsidRPr="00920E47">
              <w:rPr>
                <w:sz w:val="24"/>
                <w:szCs w:val="24"/>
              </w:rPr>
              <w:t>Familiarity with data and reporting requirements from funding bodies such as the DFE.</w:t>
            </w:r>
          </w:p>
        </w:tc>
        <w:tc>
          <w:tcPr>
            <w:tcW w:w="3544" w:type="dxa"/>
          </w:tcPr>
          <w:p w14:paraId="442FEA0A" w14:textId="77777777" w:rsidR="00920E47" w:rsidRPr="00920E47" w:rsidRDefault="00920E47" w:rsidP="00D25DC7">
            <w:pPr>
              <w:rPr>
                <w:sz w:val="24"/>
                <w:szCs w:val="24"/>
              </w:rPr>
            </w:pPr>
          </w:p>
        </w:tc>
        <w:tc>
          <w:tcPr>
            <w:tcW w:w="2268" w:type="dxa"/>
          </w:tcPr>
          <w:p w14:paraId="7D324E35" w14:textId="77777777" w:rsidR="00920E47" w:rsidRPr="00920E47" w:rsidRDefault="00920E47" w:rsidP="00D25DC7">
            <w:pPr>
              <w:rPr>
                <w:sz w:val="24"/>
                <w:szCs w:val="24"/>
              </w:rPr>
            </w:pPr>
            <w:r w:rsidRPr="00920E47">
              <w:rPr>
                <w:sz w:val="24"/>
                <w:szCs w:val="24"/>
              </w:rPr>
              <w:t>Interview</w:t>
            </w:r>
          </w:p>
        </w:tc>
      </w:tr>
      <w:tr w:rsidR="00920E47" w14:paraId="19FD8DCA" w14:textId="77777777" w:rsidTr="00920E47">
        <w:trPr>
          <w:trHeight w:val="825"/>
        </w:trPr>
        <w:tc>
          <w:tcPr>
            <w:tcW w:w="4673" w:type="dxa"/>
          </w:tcPr>
          <w:p w14:paraId="2D7E7D4F" w14:textId="77777777" w:rsidR="00920E47" w:rsidRPr="00920E47" w:rsidRDefault="00920E47" w:rsidP="00D25DC7">
            <w:pPr>
              <w:rPr>
                <w:sz w:val="24"/>
                <w:szCs w:val="24"/>
              </w:rPr>
            </w:pPr>
            <w:r w:rsidRPr="00920E47">
              <w:rPr>
                <w:sz w:val="24"/>
                <w:szCs w:val="24"/>
              </w:rPr>
              <w:t>Experience preparing reports and updates for managers and directors to support strategic and operational decision making</w:t>
            </w:r>
          </w:p>
        </w:tc>
        <w:tc>
          <w:tcPr>
            <w:tcW w:w="3544" w:type="dxa"/>
          </w:tcPr>
          <w:p w14:paraId="6899F8F1" w14:textId="77777777" w:rsidR="00920E47" w:rsidRPr="00920E47" w:rsidRDefault="00920E47" w:rsidP="00D25DC7">
            <w:pPr>
              <w:rPr>
                <w:sz w:val="24"/>
                <w:szCs w:val="24"/>
              </w:rPr>
            </w:pPr>
          </w:p>
        </w:tc>
        <w:tc>
          <w:tcPr>
            <w:tcW w:w="2268" w:type="dxa"/>
          </w:tcPr>
          <w:p w14:paraId="75F02D0F" w14:textId="77777777" w:rsidR="00920E47" w:rsidRPr="00920E47" w:rsidRDefault="00920E47" w:rsidP="00D25DC7">
            <w:pPr>
              <w:rPr>
                <w:sz w:val="24"/>
                <w:szCs w:val="24"/>
              </w:rPr>
            </w:pPr>
            <w:r w:rsidRPr="00920E47">
              <w:rPr>
                <w:sz w:val="24"/>
                <w:szCs w:val="24"/>
              </w:rPr>
              <w:t>Presentation</w:t>
            </w:r>
          </w:p>
        </w:tc>
      </w:tr>
      <w:tr w:rsidR="00920E47" w14:paraId="36A7C3F1" w14:textId="77777777" w:rsidTr="00920E47">
        <w:trPr>
          <w:trHeight w:val="708"/>
        </w:trPr>
        <w:tc>
          <w:tcPr>
            <w:tcW w:w="4673" w:type="dxa"/>
          </w:tcPr>
          <w:p w14:paraId="2F35433E" w14:textId="77777777" w:rsidR="00920E47" w:rsidRPr="00920E47" w:rsidRDefault="00920E47" w:rsidP="00D25DC7">
            <w:pPr>
              <w:rPr>
                <w:sz w:val="24"/>
                <w:szCs w:val="24"/>
              </w:rPr>
            </w:pPr>
            <w:r w:rsidRPr="00920E47">
              <w:rPr>
                <w:sz w:val="24"/>
                <w:szCs w:val="24"/>
              </w:rPr>
              <w:t>Experience producing accurate funding forecasts.</w:t>
            </w:r>
          </w:p>
        </w:tc>
        <w:tc>
          <w:tcPr>
            <w:tcW w:w="3544" w:type="dxa"/>
          </w:tcPr>
          <w:p w14:paraId="29617898" w14:textId="77777777" w:rsidR="00920E47" w:rsidRPr="00920E47" w:rsidRDefault="00920E47" w:rsidP="00D25DC7">
            <w:pPr>
              <w:rPr>
                <w:sz w:val="24"/>
                <w:szCs w:val="24"/>
              </w:rPr>
            </w:pPr>
          </w:p>
        </w:tc>
        <w:tc>
          <w:tcPr>
            <w:tcW w:w="2268" w:type="dxa"/>
          </w:tcPr>
          <w:p w14:paraId="1B5C153F" w14:textId="77777777" w:rsidR="00920E47" w:rsidRPr="00920E47" w:rsidRDefault="00920E47" w:rsidP="00D25DC7">
            <w:pPr>
              <w:rPr>
                <w:sz w:val="24"/>
                <w:szCs w:val="24"/>
              </w:rPr>
            </w:pPr>
            <w:r w:rsidRPr="00920E47">
              <w:rPr>
                <w:sz w:val="24"/>
                <w:szCs w:val="24"/>
              </w:rPr>
              <w:t>Presentation</w:t>
            </w:r>
          </w:p>
        </w:tc>
      </w:tr>
      <w:tr w:rsidR="00920E47" w14:paraId="53E4DEB0" w14:textId="77777777" w:rsidTr="00920E47">
        <w:trPr>
          <w:trHeight w:val="850"/>
        </w:trPr>
        <w:tc>
          <w:tcPr>
            <w:tcW w:w="4673" w:type="dxa"/>
          </w:tcPr>
          <w:p w14:paraId="5D14B4EA" w14:textId="77777777" w:rsidR="00920E47" w:rsidRPr="00920E47" w:rsidRDefault="00920E47" w:rsidP="00D25DC7">
            <w:pPr>
              <w:rPr>
                <w:sz w:val="24"/>
                <w:szCs w:val="24"/>
              </w:rPr>
            </w:pPr>
          </w:p>
        </w:tc>
        <w:tc>
          <w:tcPr>
            <w:tcW w:w="3544" w:type="dxa"/>
          </w:tcPr>
          <w:p w14:paraId="7E6D4FF8" w14:textId="77777777" w:rsidR="00920E47" w:rsidRPr="00920E47" w:rsidRDefault="00920E47" w:rsidP="00D25DC7">
            <w:pPr>
              <w:rPr>
                <w:sz w:val="24"/>
                <w:szCs w:val="24"/>
              </w:rPr>
            </w:pPr>
            <w:r w:rsidRPr="00920E47">
              <w:rPr>
                <w:sz w:val="24"/>
                <w:szCs w:val="24"/>
              </w:rPr>
              <w:t>Experience engaging with external quality organisations (e.g., Ofsted, Matrix, ESFA).</w:t>
            </w:r>
          </w:p>
        </w:tc>
        <w:tc>
          <w:tcPr>
            <w:tcW w:w="2268" w:type="dxa"/>
          </w:tcPr>
          <w:p w14:paraId="42A1CA90" w14:textId="77777777" w:rsidR="00920E47" w:rsidRPr="00920E47" w:rsidRDefault="00920E47" w:rsidP="00D25DC7">
            <w:pPr>
              <w:rPr>
                <w:sz w:val="24"/>
                <w:szCs w:val="24"/>
              </w:rPr>
            </w:pPr>
            <w:r w:rsidRPr="00920E47">
              <w:rPr>
                <w:sz w:val="24"/>
                <w:szCs w:val="24"/>
              </w:rPr>
              <w:t xml:space="preserve">Interview </w:t>
            </w:r>
          </w:p>
        </w:tc>
      </w:tr>
      <w:tr w:rsidR="00920E47" w14:paraId="7425251F" w14:textId="77777777" w:rsidTr="00920E47">
        <w:trPr>
          <w:trHeight w:val="960"/>
        </w:trPr>
        <w:tc>
          <w:tcPr>
            <w:tcW w:w="4673" w:type="dxa"/>
          </w:tcPr>
          <w:p w14:paraId="0E3FE0C1" w14:textId="77777777" w:rsidR="00920E47" w:rsidRPr="00920E47" w:rsidRDefault="00920E47" w:rsidP="00D25DC7">
            <w:pPr>
              <w:rPr>
                <w:sz w:val="24"/>
                <w:szCs w:val="24"/>
              </w:rPr>
            </w:pPr>
            <w:r w:rsidRPr="00920E47">
              <w:rPr>
                <w:sz w:val="24"/>
                <w:szCs w:val="24"/>
              </w:rPr>
              <w:t>Strong understanding of database design, management, and corporate data systems.</w:t>
            </w:r>
            <w:r w:rsidRPr="00920E47">
              <w:rPr>
                <w:sz w:val="24"/>
                <w:szCs w:val="24"/>
              </w:rPr>
              <w:tab/>
            </w:r>
            <w:r w:rsidRPr="00920E47">
              <w:rPr>
                <w:sz w:val="24"/>
                <w:szCs w:val="24"/>
              </w:rPr>
              <w:tab/>
              <w:t xml:space="preserve"> </w:t>
            </w:r>
          </w:p>
        </w:tc>
        <w:tc>
          <w:tcPr>
            <w:tcW w:w="3544" w:type="dxa"/>
          </w:tcPr>
          <w:p w14:paraId="439E0549" w14:textId="77777777" w:rsidR="00920E47" w:rsidRPr="00920E47" w:rsidRDefault="00920E47" w:rsidP="00D25DC7">
            <w:pPr>
              <w:rPr>
                <w:sz w:val="24"/>
                <w:szCs w:val="24"/>
              </w:rPr>
            </w:pPr>
          </w:p>
        </w:tc>
        <w:tc>
          <w:tcPr>
            <w:tcW w:w="2268" w:type="dxa"/>
          </w:tcPr>
          <w:p w14:paraId="203D8BB3" w14:textId="77777777" w:rsidR="00920E47" w:rsidRPr="00920E47" w:rsidRDefault="00920E47" w:rsidP="00D25DC7">
            <w:pPr>
              <w:rPr>
                <w:sz w:val="24"/>
                <w:szCs w:val="24"/>
              </w:rPr>
            </w:pPr>
            <w:r w:rsidRPr="00920E47">
              <w:rPr>
                <w:sz w:val="24"/>
                <w:szCs w:val="24"/>
              </w:rPr>
              <w:t>Interview</w:t>
            </w:r>
          </w:p>
        </w:tc>
      </w:tr>
      <w:tr w:rsidR="00920E47" w14:paraId="4D87B9BB" w14:textId="77777777" w:rsidTr="00920E47">
        <w:trPr>
          <w:trHeight w:val="945"/>
        </w:trPr>
        <w:tc>
          <w:tcPr>
            <w:tcW w:w="4673" w:type="dxa"/>
          </w:tcPr>
          <w:p w14:paraId="500E00F5" w14:textId="77777777" w:rsidR="00920E47" w:rsidRPr="00920E47" w:rsidRDefault="00920E47" w:rsidP="00D25DC7">
            <w:pPr>
              <w:rPr>
                <w:sz w:val="24"/>
                <w:szCs w:val="24"/>
              </w:rPr>
            </w:pPr>
            <w:r w:rsidRPr="00920E47">
              <w:rPr>
                <w:sz w:val="24"/>
                <w:szCs w:val="24"/>
              </w:rPr>
              <w:t>Knowledge of funding methodologies, audit practices, and compliance requirements.</w:t>
            </w:r>
            <w:r w:rsidRPr="00920E47">
              <w:rPr>
                <w:sz w:val="24"/>
                <w:szCs w:val="24"/>
              </w:rPr>
              <w:tab/>
            </w:r>
            <w:r w:rsidRPr="00920E47">
              <w:rPr>
                <w:sz w:val="24"/>
                <w:szCs w:val="24"/>
              </w:rPr>
              <w:tab/>
              <w:t xml:space="preserve"> </w:t>
            </w:r>
          </w:p>
        </w:tc>
        <w:tc>
          <w:tcPr>
            <w:tcW w:w="3544" w:type="dxa"/>
          </w:tcPr>
          <w:p w14:paraId="4447AA05" w14:textId="77777777" w:rsidR="00920E47" w:rsidRPr="00920E47" w:rsidRDefault="00920E47" w:rsidP="00D25DC7">
            <w:pPr>
              <w:rPr>
                <w:sz w:val="24"/>
                <w:szCs w:val="24"/>
              </w:rPr>
            </w:pPr>
          </w:p>
        </w:tc>
        <w:tc>
          <w:tcPr>
            <w:tcW w:w="2268" w:type="dxa"/>
          </w:tcPr>
          <w:p w14:paraId="0C5254B1" w14:textId="77777777" w:rsidR="00920E47" w:rsidRPr="00920E47" w:rsidRDefault="00920E47" w:rsidP="00D25DC7">
            <w:pPr>
              <w:rPr>
                <w:sz w:val="24"/>
                <w:szCs w:val="24"/>
              </w:rPr>
            </w:pPr>
            <w:r w:rsidRPr="00920E47">
              <w:rPr>
                <w:sz w:val="24"/>
                <w:szCs w:val="24"/>
              </w:rPr>
              <w:t>Interview</w:t>
            </w:r>
          </w:p>
        </w:tc>
      </w:tr>
      <w:tr w:rsidR="00920E47" w14:paraId="67F6C11B" w14:textId="77777777" w:rsidTr="00920E47">
        <w:trPr>
          <w:trHeight w:val="885"/>
        </w:trPr>
        <w:tc>
          <w:tcPr>
            <w:tcW w:w="4673" w:type="dxa"/>
          </w:tcPr>
          <w:p w14:paraId="6AED13F2" w14:textId="77777777" w:rsidR="00920E47" w:rsidRPr="00920E47" w:rsidRDefault="00920E47" w:rsidP="00D25DC7">
            <w:pPr>
              <w:rPr>
                <w:sz w:val="24"/>
                <w:szCs w:val="24"/>
              </w:rPr>
            </w:pPr>
            <w:r w:rsidRPr="00920E47">
              <w:rPr>
                <w:sz w:val="24"/>
                <w:szCs w:val="24"/>
              </w:rPr>
              <w:t>Proven track record of meeting statutory data return requirements.</w:t>
            </w:r>
            <w:r w:rsidRPr="00920E47">
              <w:rPr>
                <w:sz w:val="24"/>
                <w:szCs w:val="24"/>
              </w:rPr>
              <w:tab/>
            </w:r>
          </w:p>
        </w:tc>
        <w:tc>
          <w:tcPr>
            <w:tcW w:w="3544" w:type="dxa"/>
          </w:tcPr>
          <w:p w14:paraId="24232307" w14:textId="77777777" w:rsidR="00920E47" w:rsidRPr="00920E47" w:rsidRDefault="00920E47" w:rsidP="00D25DC7">
            <w:pPr>
              <w:rPr>
                <w:sz w:val="24"/>
                <w:szCs w:val="24"/>
              </w:rPr>
            </w:pPr>
          </w:p>
        </w:tc>
        <w:tc>
          <w:tcPr>
            <w:tcW w:w="2268" w:type="dxa"/>
          </w:tcPr>
          <w:p w14:paraId="73037D9C" w14:textId="77777777" w:rsidR="00920E47" w:rsidRPr="00920E47" w:rsidRDefault="00920E47" w:rsidP="00D25DC7">
            <w:pPr>
              <w:rPr>
                <w:sz w:val="24"/>
                <w:szCs w:val="24"/>
              </w:rPr>
            </w:pPr>
            <w:r w:rsidRPr="00920E47">
              <w:rPr>
                <w:sz w:val="24"/>
                <w:szCs w:val="24"/>
              </w:rPr>
              <w:t>Interview</w:t>
            </w:r>
          </w:p>
        </w:tc>
      </w:tr>
      <w:tr w:rsidR="00920E47" w14:paraId="419AC848" w14:textId="77777777" w:rsidTr="00920E47">
        <w:trPr>
          <w:trHeight w:val="416"/>
        </w:trPr>
        <w:tc>
          <w:tcPr>
            <w:tcW w:w="10485" w:type="dxa"/>
            <w:gridSpan w:val="3"/>
            <w:shd w:val="clear" w:color="auto" w:fill="E7E6E6" w:themeFill="background2"/>
          </w:tcPr>
          <w:p w14:paraId="005B1755" w14:textId="77777777" w:rsidR="00920E47" w:rsidRPr="00920E47" w:rsidRDefault="00920E47" w:rsidP="00920E47">
            <w:pPr>
              <w:jc w:val="center"/>
              <w:rPr>
                <w:b/>
                <w:bCs/>
                <w:sz w:val="32"/>
                <w:szCs w:val="32"/>
              </w:rPr>
            </w:pPr>
            <w:r w:rsidRPr="00920E47">
              <w:rPr>
                <w:b/>
                <w:bCs/>
                <w:color w:val="002060"/>
                <w:sz w:val="32"/>
                <w:szCs w:val="32"/>
              </w:rPr>
              <w:t>Qualifications &amp; Skills</w:t>
            </w:r>
          </w:p>
        </w:tc>
      </w:tr>
      <w:tr w:rsidR="00920E47" w14:paraId="3D72DDF2" w14:textId="77777777" w:rsidTr="00920E47">
        <w:tc>
          <w:tcPr>
            <w:tcW w:w="4673" w:type="dxa"/>
          </w:tcPr>
          <w:p w14:paraId="6A025908" w14:textId="77777777" w:rsidR="00920E47" w:rsidRPr="00920E47" w:rsidRDefault="00920E47" w:rsidP="00920E47">
            <w:pPr>
              <w:jc w:val="center"/>
              <w:rPr>
                <w:b/>
                <w:bCs/>
                <w:color w:val="002060"/>
                <w:sz w:val="24"/>
                <w:szCs w:val="24"/>
              </w:rPr>
            </w:pPr>
            <w:r w:rsidRPr="00920E47">
              <w:rPr>
                <w:b/>
                <w:bCs/>
                <w:color w:val="002060"/>
                <w:sz w:val="24"/>
                <w:szCs w:val="24"/>
              </w:rPr>
              <w:t>Essential</w:t>
            </w:r>
          </w:p>
        </w:tc>
        <w:tc>
          <w:tcPr>
            <w:tcW w:w="3544" w:type="dxa"/>
          </w:tcPr>
          <w:p w14:paraId="771E7F30" w14:textId="77777777" w:rsidR="00920E47" w:rsidRPr="00920E47" w:rsidRDefault="00920E47" w:rsidP="00920E47">
            <w:pPr>
              <w:jc w:val="center"/>
              <w:rPr>
                <w:b/>
                <w:bCs/>
                <w:color w:val="002060"/>
                <w:sz w:val="24"/>
                <w:szCs w:val="24"/>
              </w:rPr>
            </w:pPr>
            <w:r w:rsidRPr="00920E47">
              <w:rPr>
                <w:b/>
                <w:bCs/>
                <w:color w:val="002060"/>
                <w:sz w:val="24"/>
                <w:szCs w:val="24"/>
              </w:rPr>
              <w:t>Desirable</w:t>
            </w:r>
          </w:p>
        </w:tc>
        <w:tc>
          <w:tcPr>
            <w:tcW w:w="2268" w:type="dxa"/>
          </w:tcPr>
          <w:p w14:paraId="68025B3B" w14:textId="77777777" w:rsidR="00920E47" w:rsidRPr="00920E47" w:rsidRDefault="00920E47" w:rsidP="00920E47">
            <w:pPr>
              <w:jc w:val="center"/>
              <w:rPr>
                <w:b/>
                <w:bCs/>
                <w:color w:val="002060"/>
                <w:sz w:val="24"/>
                <w:szCs w:val="24"/>
              </w:rPr>
            </w:pPr>
            <w:r w:rsidRPr="00920E47">
              <w:rPr>
                <w:b/>
                <w:bCs/>
                <w:color w:val="002060"/>
                <w:sz w:val="24"/>
                <w:szCs w:val="24"/>
              </w:rPr>
              <w:t>Assessment method</w:t>
            </w:r>
          </w:p>
        </w:tc>
      </w:tr>
      <w:tr w:rsidR="00920E47" w14:paraId="72EF77D6" w14:textId="77777777" w:rsidTr="00920E47">
        <w:tc>
          <w:tcPr>
            <w:tcW w:w="4673" w:type="dxa"/>
          </w:tcPr>
          <w:p w14:paraId="7AB95BE3" w14:textId="77777777" w:rsidR="00920E47" w:rsidRPr="00920E47" w:rsidRDefault="00920E47" w:rsidP="00D25DC7">
            <w:pPr>
              <w:rPr>
                <w:sz w:val="24"/>
                <w:szCs w:val="24"/>
              </w:rPr>
            </w:pPr>
            <w:r w:rsidRPr="00920E47">
              <w:rPr>
                <w:sz w:val="24"/>
                <w:szCs w:val="24"/>
              </w:rPr>
              <w:t>Demonstrated high-level data analysis skill with exceptional attention to detail.</w:t>
            </w:r>
            <w:r w:rsidRPr="00920E47">
              <w:rPr>
                <w:sz w:val="24"/>
                <w:szCs w:val="24"/>
              </w:rPr>
              <w:tab/>
            </w:r>
          </w:p>
        </w:tc>
        <w:tc>
          <w:tcPr>
            <w:tcW w:w="3544" w:type="dxa"/>
          </w:tcPr>
          <w:p w14:paraId="3406FE8A" w14:textId="77777777" w:rsidR="00920E47" w:rsidRPr="00920E47" w:rsidRDefault="00920E47" w:rsidP="00D25DC7">
            <w:pPr>
              <w:rPr>
                <w:sz w:val="24"/>
                <w:szCs w:val="24"/>
              </w:rPr>
            </w:pPr>
          </w:p>
        </w:tc>
        <w:tc>
          <w:tcPr>
            <w:tcW w:w="2268" w:type="dxa"/>
          </w:tcPr>
          <w:p w14:paraId="0B5FBD57" w14:textId="77777777" w:rsidR="00920E47" w:rsidRPr="00920E47" w:rsidRDefault="00920E47" w:rsidP="00D25DC7">
            <w:pPr>
              <w:rPr>
                <w:sz w:val="24"/>
                <w:szCs w:val="24"/>
              </w:rPr>
            </w:pPr>
            <w:r w:rsidRPr="00920E47">
              <w:rPr>
                <w:sz w:val="24"/>
                <w:szCs w:val="24"/>
              </w:rPr>
              <w:t>Test</w:t>
            </w:r>
          </w:p>
        </w:tc>
      </w:tr>
      <w:tr w:rsidR="00920E47" w14:paraId="1E26E556" w14:textId="77777777" w:rsidTr="00920E47">
        <w:tc>
          <w:tcPr>
            <w:tcW w:w="4673" w:type="dxa"/>
          </w:tcPr>
          <w:p w14:paraId="67D546A6" w14:textId="77777777" w:rsidR="00920E47" w:rsidRPr="00920E47" w:rsidRDefault="00920E47" w:rsidP="00D25DC7">
            <w:pPr>
              <w:rPr>
                <w:sz w:val="24"/>
                <w:szCs w:val="24"/>
              </w:rPr>
            </w:pPr>
            <w:r w:rsidRPr="00920E47">
              <w:rPr>
                <w:sz w:val="24"/>
                <w:szCs w:val="24"/>
              </w:rPr>
              <w:t>Ability to provide expert advice and guidance in area of specialism.</w:t>
            </w:r>
          </w:p>
        </w:tc>
        <w:tc>
          <w:tcPr>
            <w:tcW w:w="3544" w:type="dxa"/>
          </w:tcPr>
          <w:p w14:paraId="7C043C85" w14:textId="77777777" w:rsidR="00920E47" w:rsidRPr="00920E47" w:rsidRDefault="00920E47" w:rsidP="00D25DC7">
            <w:pPr>
              <w:rPr>
                <w:sz w:val="24"/>
                <w:szCs w:val="24"/>
              </w:rPr>
            </w:pPr>
          </w:p>
        </w:tc>
        <w:tc>
          <w:tcPr>
            <w:tcW w:w="2268" w:type="dxa"/>
          </w:tcPr>
          <w:p w14:paraId="4992C1F0" w14:textId="1F5F8DE9" w:rsidR="00920E47" w:rsidRPr="00920E47" w:rsidRDefault="00920E47" w:rsidP="00D25DC7">
            <w:pPr>
              <w:rPr>
                <w:sz w:val="24"/>
                <w:szCs w:val="24"/>
              </w:rPr>
            </w:pPr>
            <w:r>
              <w:rPr>
                <w:sz w:val="24"/>
                <w:szCs w:val="24"/>
              </w:rPr>
              <w:t>Presentation</w:t>
            </w:r>
          </w:p>
        </w:tc>
      </w:tr>
      <w:tr w:rsidR="00920E47" w14:paraId="0271A00F" w14:textId="77777777" w:rsidTr="00920E47">
        <w:tc>
          <w:tcPr>
            <w:tcW w:w="10485" w:type="dxa"/>
            <w:gridSpan w:val="3"/>
            <w:shd w:val="clear" w:color="auto" w:fill="E7E6E6" w:themeFill="background2"/>
          </w:tcPr>
          <w:p w14:paraId="5538E337" w14:textId="77777777" w:rsidR="00920E47" w:rsidRPr="00920E47" w:rsidRDefault="00920E47" w:rsidP="00920E47">
            <w:pPr>
              <w:jc w:val="center"/>
              <w:rPr>
                <w:b/>
                <w:bCs/>
                <w:sz w:val="32"/>
                <w:szCs w:val="32"/>
              </w:rPr>
            </w:pPr>
            <w:r w:rsidRPr="00920E47">
              <w:rPr>
                <w:b/>
                <w:bCs/>
                <w:color w:val="002060"/>
                <w:sz w:val="32"/>
                <w:szCs w:val="32"/>
              </w:rPr>
              <w:lastRenderedPageBreak/>
              <w:t>Personal qualities and other</w:t>
            </w:r>
          </w:p>
        </w:tc>
      </w:tr>
      <w:tr w:rsidR="00920E47" w14:paraId="3AB45D4F" w14:textId="77777777" w:rsidTr="00920E47">
        <w:tc>
          <w:tcPr>
            <w:tcW w:w="4673" w:type="dxa"/>
          </w:tcPr>
          <w:p w14:paraId="5C160237" w14:textId="77777777" w:rsidR="00920E47" w:rsidRPr="00920E47" w:rsidRDefault="00920E47" w:rsidP="00920E47">
            <w:pPr>
              <w:jc w:val="center"/>
              <w:rPr>
                <w:b/>
                <w:bCs/>
                <w:color w:val="002060"/>
                <w:sz w:val="24"/>
                <w:szCs w:val="24"/>
              </w:rPr>
            </w:pPr>
            <w:r w:rsidRPr="00920E47">
              <w:rPr>
                <w:b/>
                <w:bCs/>
                <w:color w:val="002060"/>
                <w:sz w:val="24"/>
                <w:szCs w:val="24"/>
              </w:rPr>
              <w:t>Essential</w:t>
            </w:r>
          </w:p>
        </w:tc>
        <w:tc>
          <w:tcPr>
            <w:tcW w:w="3544" w:type="dxa"/>
          </w:tcPr>
          <w:p w14:paraId="535FDC9C" w14:textId="77777777" w:rsidR="00920E47" w:rsidRPr="00920E47" w:rsidRDefault="00920E47" w:rsidP="00920E47">
            <w:pPr>
              <w:jc w:val="center"/>
              <w:rPr>
                <w:b/>
                <w:bCs/>
                <w:color w:val="002060"/>
                <w:sz w:val="24"/>
                <w:szCs w:val="24"/>
              </w:rPr>
            </w:pPr>
            <w:r w:rsidRPr="00920E47">
              <w:rPr>
                <w:b/>
                <w:bCs/>
                <w:color w:val="002060"/>
                <w:sz w:val="24"/>
                <w:szCs w:val="24"/>
              </w:rPr>
              <w:t>Desirable</w:t>
            </w:r>
          </w:p>
        </w:tc>
        <w:tc>
          <w:tcPr>
            <w:tcW w:w="2268" w:type="dxa"/>
          </w:tcPr>
          <w:p w14:paraId="1F9F3B58" w14:textId="77777777" w:rsidR="00920E47" w:rsidRPr="00920E47" w:rsidRDefault="00920E47" w:rsidP="00920E47">
            <w:pPr>
              <w:jc w:val="center"/>
              <w:rPr>
                <w:b/>
                <w:bCs/>
                <w:color w:val="002060"/>
                <w:sz w:val="24"/>
                <w:szCs w:val="24"/>
              </w:rPr>
            </w:pPr>
            <w:r w:rsidRPr="00920E47">
              <w:rPr>
                <w:b/>
                <w:bCs/>
                <w:color w:val="002060"/>
                <w:sz w:val="24"/>
                <w:szCs w:val="24"/>
              </w:rPr>
              <w:t>Assessment method</w:t>
            </w:r>
          </w:p>
        </w:tc>
      </w:tr>
      <w:tr w:rsidR="00920E47" w14:paraId="13117847" w14:textId="77777777" w:rsidTr="00920E47">
        <w:tc>
          <w:tcPr>
            <w:tcW w:w="4673" w:type="dxa"/>
          </w:tcPr>
          <w:p w14:paraId="346C7E56" w14:textId="77777777" w:rsidR="00920E47" w:rsidRPr="00920E47" w:rsidRDefault="00920E47" w:rsidP="00D25DC7">
            <w:pPr>
              <w:rPr>
                <w:sz w:val="24"/>
                <w:szCs w:val="24"/>
              </w:rPr>
            </w:pPr>
            <w:r w:rsidRPr="00920E47">
              <w:rPr>
                <w:sz w:val="24"/>
                <w:szCs w:val="24"/>
              </w:rPr>
              <w:t>Self-motivated and committed to delivering high-quality service across the company</w:t>
            </w:r>
          </w:p>
        </w:tc>
        <w:tc>
          <w:tcPr>
            <w:tcW w:w="3544" w:type="dxa"/>
          </w:tcPr>
          <w:p w14:paraId="41376C87" w14:textId="77777777" w:rsidR="00920E47" w:rsidRPr="00920E47" w:rsidRDefault="00920E47" w:rsidP="00D25DC7">
            <w:pPr>
              <w:rPr>
                <w:sz w:val="24"/>
                <w:szCs w:val="24"/>
              </w:rPr>
            </w:pPr>
          </w:p>
        </w:tc>
        <w:tc>
          <w:tcPr>
            <w:tcW w:w="2268" w:type="dxa"/>
          </w:tcPr>
          <w:p w14:paraId="064B553B" w14:textId="77777777" w:rsidR="00920E47" w:rsidRPr="00920E47" w:rsidRDefault="00920E47" w:rsidP="00D25DC7">
            <w:pPr>
              <w:rPr>
                <w:sz w:val="24"/>
                <w:szCs w:val="24"/>
              </w:rPr>
            </w:pPr>
            <w:r w:rsidRPr="00920E47">
              <w:rPr>
                <w:sz w:val="24"/>
                <w:szCs w:val="24"/>
              </w:rPr>
              <w:t>Interview</w:t>
            </w:r>
          </w:p>
        </w:tc>
      </w:tr>
      <w:tr w:rsidR="00920E47" w14:paraId="4342F6CE" w14:textId="77777777" w:rsidTr="00920E47">
        <w:tc>
          <w:tcPr>
            <w:tcW w:w="4673" w:type="dxa"/>
          </w:tcPr>
          <w:p w14:paraId="203FE5FB" w14:textId="2FD3F278" w:rsidR="00920E47" w:rsidRPr="00920E47" w:rsidRDefault="00920E47" w:rsidP="00D25DC7">
            <w:pPr>
              <w:rPr>
                <w:sz w:val="24"/>
                <w:szCs w:val="24"/>
              </w:rPr>
            </w:pPr>
            <w:r w:rsidRPr="00920E47">
              <w:rPr>
                <w:sz w:val="24"/>
                <w:szCs w:val="24"/>
              </w:rPr>
              <w:t>Resilient and able to manage workload peaks and tight deadlines.</w:t>
            </w:r>
            <w:r w:rsidRPr="00920E47">
              <w:rPr>
                <w:sz w:val="24"/>
                <w:szCs w:val="24"/>
              </w:rPr>
              <w:tab/>
            </w:r>
          </w:p>
        </w:tc>
        <w:tc>
          <w:tcPr>
            <w:tcW w:w="3544" w:type="dxa"/>
          </w:tcPr>
          <w:p w14:paraId="4E668BC6" w14:textId="77777777" w:rsidR="00920E47" w:rsidRPr="00920E47" w:rsidRDefault="00920E47" w:rsidP="00D25DC7">
            <w:pPr>
              <w:rPr>
                <w:sz w:val="24"/>
                <w:szCs w:val="24"/>
              </w:rPr>
            </w:pPr>
          </w:p>
        </w:tc>
        <w:tc>
          <w:tcPr>
            <w:tcW w:w="2268" w:type="dxa"/>
          </w:tcPr>
          <w:p w14:paraId="4F0D109B" w14:textId="77777777" w:rsidR="00920E47" w:rsidRPr="00920E47" w:rsidRDefault="00920E47" w:rsidP="00D25DC7">
            <w:pPr>
              <w:rPr>
                <w:sz w:val="24"/>
                <w:szCs w:val="24"/>
              </w:rPr>
            </w:pPr>
            <w:r w:rsidRPr="00920E47">
              <w:rPr>
                <w:sz w:val="24"/>
                <w:szCs w:val="24"/>
              </w:rPr>
              <w:t>Interview</w:t>
            </w:r>
          </w:p>
        </w:tc>
      </w:tr>
      <w:tr w:rsidR="00920E47" w14:paraId="0DF31659" w14:textId="77777777" w:rsidTr="00920E47">
        <w:tc>
          <w:tcPr>
            <w:tcW w:w="4673" w:type="dxa"/>
          </w:tcPr>
          <w:p w14:paraId="7B031745" w14:textId="77777777" w:rsidR="00920E47" w:rsidRPr="00920E47" w:rsidRDefault="00920E47" w:rsidP="00D25DC7">
            <w:pPr>
              <w:rPr>
                <w:sz w:val="24"/>
                <w:szCs w:val="24"/>
              </w:rPr>
            </w:pPr>
            <w:r w:rsidRPr="00920E47">
              <w:rPr>
                <w:sz w:val="24"/>
                <w:szCs w:val="24"/>
              </w:rPr>
              <w:t>Able to work independently and show initiative.</w:t>
            </w:r>
            <w:r w:rsidRPr="00920E47">
              <w:rPr>
                <w:sz w:val="24"/>
                <w:szCs w:val="24"/>
              </w:rPr>
              <w:tab/>
            </w:r>
          </w:p>
        </w:tc>
        <w:tc>
          <w:tcPr>
            <w:tcW w:w="3544" w:type="dxa"/>
          </w:tcPr>
          <w:p w14:paraId="40A0BB7C" w14:textId="77777777" w:rsidR="00920E47" w:rsidRPr="00920E47" w:rsidRDefault="00920E47" w:rsidP="00D25DC7">
            <w:pPr>
              <w:rPr>
                <w:sz w:val="24"/>
                <w:szCs w:val="24"/>
              </w:rPr>
            </w:pPr>
          </w:p>
        </w:tc>
        <w:tc>
          <w:tcPr>
            <w:tcW w:w="2268" w:type="dxa"/>
          </w:tcPr>
          <w:p w14:paraId="714562FA" w14:textId="77777777" w:rsidR="00920E47" w:rsidRPr="00920E47" w:rsidRDefault="00920E47" w:rsidP="00D25DC7">
            <w:pPr>
              <w:rPr>
                <w:sz w:val="24"/>
                <w:szCs w:val="24"/>
              </w:rPr>
            </w:pPr>
            <w:r w:rsidRPr="00920E47">
              <w:rPr>
                <w:sz w:val="24"/>
                <w:szCs w:val="24"/>
              </w:rPr>
              <w:t>Interview</w:t>
            </w:r>
          </w:p>
        </w:tc>
      </w:tr>
      <w:tr w:rsidR="00920E47" w14:paraId="6092FA33" w14:textId="77777777" w:rsidTr="00920E47">
        <w:tc>
          <w:tcPr>
            <w:tcW w:w="4673" w:type="dxa"/>
          </w:tcPr>
          <w:p w14:paraId="41ACFBD2" w14:textId="77777777" w:rsidR="00920E47" w:rsidRPr="00920E47" w:rsidRDefault="00920E47" w:rsidP="00D25DC7">
            <w:pPr>
              <w:rPr>
                <w:sz w:val="24"/>
                <w:szCs w:val="24"/>
              </w:rPr>
            </w:pPr>
            <w:r w:rsidRPr="00920E47">
              <w:rPr>
                <w:sz w:val="24"/>
                <w:szCs w:val="24"/>
              </w:rPr>
              <w:t>Enthusiastic, adaptable, and open to new challenges</w:t>
            </w:r>
          </w:p>
        </w:tc>
        <w:tc>
          <w:tcPr>
            <w:tcW w:w="3544" w:type="dxa"/>
          </w:tcPr>
          <w:p w14:paraId="24457691" w14:textId="77777777" w:rsidR="00920E47" w:rsidRPr="00920E47" w:rsidRDefault="00920E47" w:rsidP="00D25DC7">
            <w:pPr>
              <w:rPr>
                <w:sz w:val="24"/>
                <w:szCs w:val="24"/>
              </w:rPr>
            </w:pPr>
          </w:p>
        </w:tc>
        <w:tc>
          <w:tcPr>
            <w:tcW w:w="2268" w:type="dxa"/>
          </w:tcPr>
          <w:p w14:paraId="17E252E6" w14:textId="77777777" w:rsidR="00920E47" w:rsidRPr="00920E47" w:rsidRDefault="00920E47" w:rsidP="00D25DC7">
            <w:pPr>
              <w:rPr>
                <w:sz w:val="24"/>
                <w:szCs w:val="24"/>
              </w:rPr>
            </w:pPr>
            <w:r w:rsidRPr="00920E47">
              <w:rPr>
                <w:sz w:val="24"/>
                <w:szCs w:val="24"/>
              </w:rPr>
              <w:t>Interview</w:t>
            </w:r>
          </w:p>
        </w:tc>
      </w:tr>
      <w:tr w:rsidR="00920E47" w14:paraId="473EAA27" w14:textId="77777777" w:rsidTr="00920E47">
        <w:tc>
          <w:tcPr>
            <w:tcW w:w="4673" w:type="dxa"/>
          </w:tcPr>
          <w:p w14:paraId="01955CA9" w14:textId="77777777" w:rsidR="00920E47" w:rsidRPr="00920E47" w:rsidRDefault="00920E47" w:rsidP="00D25DC7">
            <w:pPr>
              <w:rPr>
                <w:sz w:val="24"/>
                <w:szCs w:val="24"/>
              </w:rPr>
            </w:pPr>
            <w:r w:rsidRPr="00920E47">
              <w:rPr>
                <w:sz w:val="24"/>
                <w:szCs w:val="24"/>
              </w:rPr>
              <w:t>Use of own vehicle with business insurance for travel across Somerset.</w:t>
            </w:r>
          </w:p>
        </w:tc>
        <w:tc>
          <w:tcPr>
            <w:tcW w:w="3544" w:type="dxa"/>
          </w:tcPr>
          <w:p w14:paraId="5A10629C" w14:textId="77777777" w:rsidR="00920E47" w:rsidRPr="00920E47" w:rsidRDefault="00920E47" w:rsidP="00D25DC7">
            <w:pPr>
              <w:rPr>
                <w:sz w:val="24"/>
                <w:szCs w:val="24"/>
              </w:rPr>
            </w:pPr>
          </w:p>
        </w:tc>
        <w:tc>
          <w:tcPr>
            <w:tcW w:w="2268" w:type="dxa"/>
          </w:tcPr>
          <w:p w14:paraId="41A3E2C0" w14:textId="77777777" w:rsidR="00920E47" w:rsidRPr="00920E47" w:rsidRDefault="00920E47" w:rsidP="00D25DC7">
            <w:pPr>
              <w:rPr>
                <w:sz w:val="24"/>
                <w:szCs w:val="24"/>
              </w:rPr>
            </w:pPr>
            <w:r w:rsidRPr="00920E47">
              <w:rPr>
                <w:sz w:val="24"/>
                <w:szCs w:val="24"/>
              </w:rPr>
              <w:t>Application form</w:t>
            </w:r>
          </w:p>
        </w:tc>
      </w:tr>
    </w:tbl>
    <w:p w14:paraId="71655F50" w14:textId="78174474" w:rsidR="00C243C7" w:rsidRPr="001B692F" w:rsidRDefault="00C243C7" w:rsidP="00A705BA">
      <w:pPr>
        <w:spacing w:line="240" w:lineRule="auto"/>
        <w:rPr>
          <w:rFonts w:cstheme="minorHAnsi"/>
          <w:sz w:val="24"/>
          <w:szCs w:val="24"/>
        </w:rPr>
      </w:pPr>
    </w:p>
    <w:sectPr w:rsidR="00C243C7" w:rsidRPr="001B692F" w:rsidSect="008449D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6EB1" w14:textId="77777777" w:rsidR="002732E5" w:rsidRDefault="002732E5" w:rsidP="00C243C7">
      <w:pPr>
        <w:spacing w:after="0" w:line="240" w:lineRule="auto"/>
      </w:pPr>
      <w:r>
        <w:separator/>
      </w:r>
    </w:p>
  </w:endnote>
  <w:endnote w:type="continuationSeparator" w:id="0">
    <w:p w14:paraId="5DE722D8" w14:textId="77777777" w:rsidR="002732E5" w:rsidRDefault="002732E5" w:rsidP="00C243C7">
      <w:pPr>
        <w:spacing w:after="0" w:line="240" w:lineRule="auto"/>
      </w:pPr>
      <w:r>
        <w:continuationSeparator/>
      </w:r>
    </w:p>
  </w:endnote>
  <w:endnote w:type="continuationNotice" w:id="1">
    <w:p w14:paraId="716EC412" w14:textId="77777777" w:rsidR="002732E5" w:rsidRDefault="00273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E6F" w14:textId="362C2C45" w:rsidR="001B692F" w:rsidRPr="00E827AC" w:rsidRDefault="00C243C7">
    <w:pPr>
      <w:pStyle w:val="Footer"/>
      <w:rPr>
        <w:sz w:val="16"/>
        <w:szCs w:val="16"/>
      </w:rPr>
    </w:pPr>
    <w:r w:rsidRPr="00E827AC">
      <w:rPr>
        <w:sz w:val="16"/>
        <w:szCs w:val="16"/>
      </w:rPr>
      <w:t>QM/HR/Recruitment/</w:t>
    </w:r>
    <w:r w:rsidR="001B692F">
      <w:rPr>
        <w:sz w:val="16"/>
        <w:szCs w:val="16"/>
      </w:rPr>
      <w:t xml:space="preserve">MIS Manager </w:t>
    </w:r>
    <w:r w:rsidR="00E827AC" w:rsidRPr="00E827AC">
      <w:rPr>
        <w:sz w:val="16"/>
        <w:szCs w:val="16"/>
      </w:rPr>
      <w:t>JD &amp; 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49DB" w14:textId="77777777" w:rsidR="002732E5" w:rsidRDefault="002732E5" w:rsidP="00C243C7">
      <w:pPr>
        <w:spacing w:after="0" w:line="240" w:lineRule="auto"/>
      </w:pPr>
      <w:r>
        <w:separator/>
      </w:r>
    </w:p>
  </w:footnote>
  <w:footnote w:type="continuationSeparator" w:id="0">
    <w:p w14:paraId="2B45FBAB" w14:textId="77777777" w:rsidR="002732E5" w:rsidRDefault="002732E5" w:rsidP="00C243C7">
      <w:pPr>
        <w:spacing w:after="0" w:line="240" w:lineRule="auto"/>
      </w:pPr>
      <w:r>
        <w:continuationSeparator/>
      </w:r>
    </w:p>
  </w:footnote>
  <w:footnote w:type="continuationNotice" w:id="1">
    <w:p w14:paraId="17BBD308" w14:textId="77777777" w:rsidR="002732E5" w:rsidRDefault="002732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B9"/>
    <w:multiLevelType w:val="hybridMultilevel"/>
    <w:tmpl w:val="BD24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420"/>
    <w:multiLevelType w:val="multilevel"/>
    <w:tmpl w:val="D21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274F"/>
    <w:multiLevelType w:val="multilevel"/>
    <w:tmpl w:val="9C5A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3D74"/>
    <w:multiLevelType w:val="multilevel"/>
    <w:tmpl w:val="91E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F5D7A"/>
    <w:multiLevelType w:val="hybridMultilevel"/>
    <w:tmpl w:val="BC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77A92"/>
    <w:multiLevelType w:val="multilevel"/>
    <w:tmpl w:val="59BC1790"/>
    <w:lvl w:ilvl="0">
      <w:start w:val="1"/>
      <w:numFmt w:val="decimal"/>
      <w:lvlText w:val="%1.0"/>
      <w:lvlJc w:val="left"/>
      <w:pPr>
        <w:ind w:left="727" w:hanging="585"/>
      </w:pPr>
      <w:rPr>
        <w:rFonts w:hint="default"/>
      </w:rPr>
    </w:lvl>
    <w:lvl w:ilvl="1">
      <w:start w:val="1"/>
      <w:numFmt w:val="bullet"/>
      <w:lvlText w:val=""/>
      <w:lvlJc w:val="left"/>
      <w:pPr>
        <w:ind w:left="1447" w:hanging="585"/>
      </w:pPr>
      <w:rPr>
        <w:rFonts w:ascii="Symbol" w:hAnsi="Symbol"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7" w15:restartNumberingAfterBreak="0">
    <w:nsid w:val="2BAA5A8C"/>
    <w:multiLevelType w:val="hybridMultilevel"/>
    <w:tmpl w:val="203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33BA1"/>
    <w:multiLevelType w:val="hybridMultilevel"/>
    <w:tmpl w:val="A386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AE1156B"/>
    <w:multiLevelType w:val="hybridMultilevel"/>
    <w:tmpl w:val="CA94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62950"/>
    <w:multiLevelType w:val="multilevel"/>
    <w:tmpl w:val="3AB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DCD4D7A"/>
    <w:multiLevelType w:val="hybridMultilevel"/>
    <w:tmpl w:val="0D3E894E"/>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5"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D66BF5"/>
    <w:multiLevelType w:val="multilevel"/>
    <w:tmpl w:val="E71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C965EBE"/>
    <w:multiLevelType w:val="hybridMultilevel"/>
    <w:tmpl w:val="EDF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8073D"/>
    <w:multiLevelType w:val="hybridMultilevel"/>
    <w:tmpl w:val="AA6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2071">
    <w:abstractNumId w:val="15"/>
  </w:num>
  <w:num w:numId="2" w16cid:durableId="373429534">
    <w:abstractNumId w:val="17"/>
  </w:num>
  <w:num w:numId="3" w16cid:durableId="241835478">
    <w:abstractNumId w:val="14"/>
  </w:num>
  <w:num w:numId="4" w16cid:durableId="1343052792">
    <w:abstractNumId w:val="19"/>
  </w:num>
  <w:num w:numId="5" w16cid:durableId="518011840">
    <w:abstractNumId w:val="13"/>
  </w:num>
  <w:num w:numId="6" w16cid:durableId="319424428">
    <w:abstractNumId w:val="12"/>
  </w:num>
  <w:num w:numId="7" w16cid:durableId="746271737">
    <w:abstractNumId w:val="18"/>
  </w:num>
  <w:num w:numId="8" w16cid:durableId="521435365">
    <w:abstractNumId w:val="9"/>
  </w:num>
  <w:num w:numId="9" w16cid:durableId="567148994">
    <w:abstractNumId w:val="4"/>
  </w:num>
  <w:num w:numId="10" w16cid:durableId="1860463452">
    <w:abstractNumId w:val="6"/>
  </w:num>
  <w:num w:numId="11" w16cid:durableId="1021785767">
    <w:abstractNumId w:val="10"/>
  </w:num>
  <w:num w:numId="12" w16cid:durableId="1115906733">
    <w:abstractNumId w:val="5"/>
  </w:num>
  <w:num w:numId="13" w16cid:durableId="963000840">
    <w:abstractNumId w:val="1"/>
  </w:num>
  <w:num w:numId="14" w16cid:durableId="2002848408">
    <w:abstractNumId w:val="2"/>
  </w:num>
  <w:num w:numId="15" w16cid:durableId="1733191654">
    <w:abstractNumId w:val="3"/>
  </w:num>
  <w:num w:numId="16" w16cid:durableId="748120934">
    <w:abstractNumId w:val="11"/>
  </w:num>
  <w:num w:numId="17" w16cid:durableId="568535290">
    <w:abstractNumId w:val="16"/>
  </w:num>
  <w:num w:numId="18" w16cid:durableId="1343319128">
    <w:abstractNumId w:val="8"/>
  </w:num>
  <w:num w:numId="19" w16cid:durableId="1977492238">
    <w:abstractNumId w:val="20"/>
  </w:num>
  <w:num w:numId="20" w16cid:durableId="437801513">
    <w:abstractNumId w:val="7"/>
  </w:num>
  <w:num w:numId="21" w16cid:durableId="477261243">
    <w:abstractNumId w:val="21"/>
  </w:num>
  <w:num w:numId="22" w16cid:durableId="35423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41A77"/>
    <w:rsid w:val="00053740"/>
    <w:rsid w:val="0006004D"/>
    <w:rsid w:val="00087FE5"/>
    <w:rsid w:val="00090CBA"/>
    <w:rsid w:val="000945DD"/>
    <w:rsid w:val="000C0F17"/>
    <w:rsid w:val="000D5061"/>
    <w:rsid w:val="000F75B9"/>
    <w:rsid w:val="00133D08"/>
    <w:rsid w:val="001541BF"/>
    <w:rsid w:val="00155A21"/>
    <w:rsid w:val="001630C4"/>
    <w:rsid w:val="001636ED"/>
    <w:rsid w:val="001B692F"/>
    <w:rsid w:val="001C148F"/>
    <w:rsid w:val="001C6FCE"/>
    <w:rsid w:val="001E0302"/>
    <w:rsid w:val="001E33CD"/>
    <w:rsid w:val="001E3ACE"/>
    <w:rsid w:val="0020615E"/>
    <w:rsid w:val="00220137"/>
    <w:rsid w:val="00244725"/>
    <w:rsid w:val="00255AD0"/>
    <w:rsid w:val="00255B84"/>
    <w:rsid w:val="002732E5"/>
    <w:rsid w:val="00274CFA"/>
    <w:rsid w:val="00281B32"/>
    <w:rsid w:val="00287910"/>
    <w:rsid w:val="00291E9F"/>
    <w:rsid w:val="002C5F0E"/>
    <w:rsid w:val="002F1ED5"/>
    <w:rsid w:val="00304EC8"/>
    <w:rsid w:val="00372222"/>
    <w:rsid w:val="003C32D1"/>
    <w:rsid w:val="003D5F95"/>
    <w:rsid w:val="004331E5"/>
    <w:rsid w:val="00434BC8"/>
    <w:rsid w:val="0045504C"/>
    <w:rsid w:val="0047591C"/>
    <w:rsid w:val="00475DC7"/>
    <w:rsid w:val="004871DD"/>
    <w:rsid w:val="004A3AE3"/>
    <w:rsid w:val="004D22FA"/>
    <w:rsid w:val="004E7F30"/>
    <w:rsid w:val="00503FEE"/>
    <w:rsid w:val="00515E39"/>
    <w:rsid w:val="0054347B"/>
    <w:rsid w:val="005B1568"/>
    <w:rsid w:val="005C52D2"/>
    <w:rsid w:val="005C73AF"/>
    <w:rsid w:val="005D26A1"/>
    <w:rsid w:val="005E0F7A"/>
    <w:rsid w:val="00632832"/>
    <w:rsid w:val="006C16C5"/>
    <w:rsid w:val="006D0ADD"/>
    <w:rsid w:val="006D4928"/>
    <w:rsid w:val="006E6219"/>
    <w:rsid w:val="006F5B24"/>
    <w:rsid w:val="0070089C"/>
    <w:rsid w:val="00710C75"/>
    <w:rsid w:val="007154C8"/>
    <w:rsid w:val="007475FA"/>
    <w:rsid w:val="00767E9D"/>
    <w:rsid w:val="007B50D8"/>
    <w:rsid w:val="007D3F10"/>
    <w:rsid w:val="007E1968"/>
    <w:rsid w:val="007E2388"/>
    <w:rsid w:val="008449DB"/>
    <w:rsid w:val="00895FAF"/>
    <w:rsid w:val="008A0E14"/>
    <w:rsid w:val="008D72FA"/>
    <w:rsid w:val="008E5243"/>
    <w:rsid w:val="00920E47"/>
    <w:rsid w:val="00951E83"/>
    <w:rsid w:val="00962976"/>
    <w:rsid w:val="009650FA"/>
    <w:rsid w:val="00982D58"/>
    <w:rsid w:val="009915D3"/>
    <w:rsid w:val="009956C5"/>
    <w:rsid w:val="00996738"/>
    <w:rsid w:val="009C56DE"/>
    <w:rsid w:val="00A11316"/>
    <w:rsid w:val="00A2262E"/>
    <w:rsid w:val="00A436C9"/>
    <w:rsid w:val="00A65907"/>
    <w:rsid w:val="00A705BA"/>
    <w:rsid w:val="00A90321"/>
    <w:rsid w:val="00AA26BD"/>
    <w:rsid w:val="00AC574F"/>
    <w:rsid w:val="00B13BA6"/>
    <w:rsid w:val="00B153A1"/>
    <w:rsid w:val="00B55D57"/>
    <w:rsid w:val="00BB60F5"/>
    <w:rsid w:val="00BF172F"/>
    <w:rsid w:val="00C06393"/>
    <w:rsid w:val="00C111DE"/>
    <w:rsid w:val="00C1624C"/>
    <w:rsid w:val="00C243C7"/>
    <w:rsid w:val="00C32278"/>
    <w:rsid w:val="00C365DF"/>
    <w:rsid w:val="00C46FD4"/>
    <w:rsid w:val="00C542F4"/>
    <w:rsid w:val="00C57374"/>
    <w:rsid w:val="00C70315"/>
    <w:rsid w:val="00C916C6"/>
    <w:rsid w:val="00C958C8"/>
    <w:rsid w:val="00CD21C7"/>
    <w:rsid w:val="00CD3861"/>
    <w:rsid w:val="00CD4F57"/>
    <w:rsid w:val="00CF3068"/>
    <w:rsid w:val="00D21CEC"/>
    <w:rsid w:val="00D24045"/>
    <w:rsid w:val="00D37536"/>
    <w:rsid w:val="00D647C1"/>
    <w:rsid w:val="00D85F87"/>
    <w:rsid w:val="00DC46C5"/>
    <w:rsid w:val="00DC6F6B"/>
    <w:rsid w:val="00DD435A"/>
    <w:rsid w:val="00E00299"/>
    <w:rsid w:val="00E069D1"/>
    <w:rsid w:val="00E1082F"/>
    <w:rsid w:val="00E115F3"/>
    <w:rsid w:val="00E24A42"/>
    <w:rsid w:val="00E60C61"/>
    <w:rsid w:val="00E827AC"/>
    <w:rsid w:val="00EA3D67"/>
    <w:rsid w:val="00EB0EC8"/>
    <w:rsid w:val="00EC30C2"/>
    <w:rsid w:val="00ED30F7"/>
    <w:rsid w:val="00EE22B9"/>
    <w:rsid w:val="00EF1D98"/>
    <w:rsid w:val="00F14501"/>
    <w:rsid w:val="00F25B1D"/>
    <w:rsid w:val="00F30903"/>
    <w:rsid w:val="00F37E34"/>
    <w:rsid w:val="00F414E3"/>
    <w:rsid w:val="00F6123B"/>
    <w:rsid w:val="00F869DD"/>
    <w:rsid w:val="00F87120"/>
    <w:rsid w:val="00FC2733"/>
    <w:rsid w:val="0E71DDF3"/>
    <w:rsid w:val="1346660B"/>
    <w:rsid w:val="234A0A4F"/>
    <w:rsid w:val="34D63F5D"/>
    <w:rsid w:val="3DBBF937"/>
    <w:rsid w:val="45C8FFA3"/>
    <w:rsid w:val="52D42936"/>
    <w:rsid w:val="5E64FD44"/>
    <w:rsid w:val="682B8671"/>
    <w:rsid w:val="774CF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81DBC70D-1F7F-4666-9A19-D3F87F98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EF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D98"/>
    <w:rPr>
      <w:rFonts w:ascii="Segoe UI" w:hAnsi="Segoe UI" w:cs="Segoe UI"/>
      <w:sz w:val="18"/>
      <w:szCs w:val="18"/>
    </w:rPr>
  </w:style>
  <w:style w:type="character" w:styleId="CommentReference">
    <w:name w:val="annotation reference"/>
    <w:basedOn w:val="DefaultParagraphFont"/>
    <w:uiPriority w:val="99"/>
    <w:semiHidden/>
    <w:unhideWhenUsed/>
    <w:rsid w:val="005D26A1"/>
    <w:rPr>
      <w:sz w:val="16"/>
      <w:szCs w:val="16"/>
    </w:rPr>
  </w:style>
  <w:style w:type="paragraph" w:styleId="CommentText">
    <w:name w:val="annotation text"/>
    <w:basedOn w:val="Normal"/>
    <w:link w:val="CommentTextChar"/>
    <w:uiPriority w:val="99"/>
    <w:semiHidden/>
    <w:unhideWhenUsed/>
    <w:rsid w:val="005D26A1"/>
    <w:pPr>
      <w:spacing w:line="240" w:lineRule="auto"/>
    </w:pPr>
    <w:rPr>
      <w:sz w:val="20"/>
      <w:szCs w:val="20"/>
    </w:rPr>
  </w:style>
  <w:style w:type="character" w:customStyle="1" w:styleId="CommentTextChar">
    <w:name w:val="Comment Text Char"/>
    <w:basedOn w:val="DefaultParagraphFont"/>
    <w:link w:val="CommentText"/>
    <w:uiPriority w:val="99"/>
    <w:semiHidden/>
    <w:rsid w:val="005D26A1"/>
    <w:rPr>
      <w:sz w:val="20"/>
      <w:szCs w:val="20"/>
    </w:rPr>
  </w:style>
  <w:style w:type="paragraph" w:styleId="CommentSubject">
    <w:name w:val="annotation subject"/>
    <w:basedOn w:val="CommentText"/>
    <w:next w:val="CommentText"/>
    <w:link w:val="CommentSubjectChar"/>
    <w:uiPriority w:val="99"/>
    <w:semiHidden/>
    <w:unhideWhenUsed/>
    <w:rsid w:val="005D26A1"/>
    <w:rPr>
      <w:b/>
      <w:bCs/>
    </w:rPr>
  </w:style>
  <w:style w:type="character" w:customStyle="1" w:styleId="CommentSubjectChar">
    <w:name w:val="Comment Subject Char"/>
    <w:basedOn w:val="CommentTextChar"/>
    <w:link w:val="CommentSubject"/>
    <w:uiPriority w:val="99"/>
    <w:semiHidden/>
    <w:rsid w:val="005D26A1"/>
    <w:rPr>
      <w:b/>
      <w:bCs/>
      <w:sz w:val="20"/>
      <w:szCs w:val="20"/>
    </w:rPr>
  </w:style>
  <w:style w:type="paragraph" w:styleId="Revision">
    <w:name w:val="Revision"/>
    <w:hidden/>
    <w:uiPriority w:val="99"/>
    <w:semiHidden/>
    <w:rsid w:val="005D2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39">
      <w:bodyDiv w:val="1"/>
      <w:marLeft w:val="0"/>
      <w:marRight w:val="0"/>
      <w:marTop w:val="0"/>
      <w:marBottom w:val="0"/>
      <w:divBdr>
        <w:top w:val="none" w:sz="0" w:space="0" w:color="auto"/>
        <w:left w:val="none" w:sz="0" w:space="0" w:color="auto"/>
        <w:bottom w:val="none" w:sz="0" w:space="0" w:color="auto"/>
        <w:right w:val="none" w:sz="0" w:space="0" w:color="auto"/>
      </w:divBdr>
    </w:div>
    <w:div w:id="436750927">
      <w:bodyDiv w:val="1"/>
      <w:marLeft w:val="0"/>
      <w:marRight w:val="0"/>
      <w:marTop w:val="0"/>
      <w:marBottom w:val="0"/>
      <w:divBdr>
        <w:top w:val="none" w:sz="0" w:space="0" w:color="auto"/>
        <w:left w:val="none" w:sz="0" w:space="0" w:color="auto"/>
        <w:bottom w:val="none" w:sz="0" w:space="0" w:color="auto"/>
        <w:right w:val="none" w:sz="0" w:space="0" w:color="auto"/>
      </w:divBdr>
    </w:div>
    <w:div w:id="440076759">
      <w:bodyDiv w:val="1"/>
      <w:marLeft w:val="0"/>
      <w:marRight w:val="0"/>
      <w:marTop w:val="0"/>
      <w:marBottom w:val="0"/>
      <w:divBdr>
        <w:top w:val="none" w:sz="0" w:space="0" w:color="auto"/>
        <w:left w:val="none" w:sz="0" w:space="0" w:color="auto"/>
        <w:bottom w:val="none" w:sz="0" w:space="0" w:color="auto"/>
        <w:right w:val="none" w:sz="0" w:space="0" w:color="auto"/>
      </w:divBdr>
    </w:div>
    <w:div w:id="559022100">
      <w:bodyDiv w:val="1"/>
      <w:marLeft w:val="0"/>
      <w:marRight w:val="0"/>
      <w:marTop w:val="0"/>
      <w:marBottom w:val="0"/>
      <w:divBdr>
        <w:top w:val="none" w:sz="0" w:space="0" w:color="auto"/>
        <w:left w:val="none" w:sz="0" w:space="0" w:color="auto"/>
        <w:bottom w:val="none" w:sz="0" w:space="0" w:color="auto"/>
        <w:right w:val="none" w:sz="0" w:space="0" w:color="auto"/>
      </w:divBdr>
    </w:div>
    <w:div w:id="595138754">
      <w:bodyDiv w:val="1"/>
      <w:marLeft w:val="0"/>
      <w:marRight w:val="0"/>
      <w:marTop w:val="0"/>
      <w:marBottom w:val="0"/>
      <w:divBdr>
        <w:top w:val="none" w:sz="0" w:space="0" w:color="auto"/>
        <w:left w:val="none" w:sz="0" w:space="0" w:color="auto"/>
        <w:bottom w:val="none" w:sz="0" w:space="0" w:color="auto"/>
        <w:right w:val="none" w:sz="0" w:space="0" w:color="auto"/>
      </w:divBdr>
    </w:div>
    <w:div w:id="681053902">
      <w:bodyDiv w:val="1"/>
      <w:marLeft w:val="0"/>
      <w:marRight w:val="0"/>
      <w:marTop w:val="0"/>
      <w:marBottom w:val="0"/>
      <w:divBdr>
        <w:top w:val="none" w:sz="0" w:space="0" w:color="auto"/>
        <w:left w:val="none" w:sz="0" w:space="0" w:color="auto"/>
        <w:bottom w:val="none" w:sz="0" w:space="0" w:color="auto"/>
        <w:right w:val="none" w:sz="0" w:space="0" w:color="auto"/>
      </w:divBdr>
    </w:div>
    <w:div w:id="883639650">
      <w:bodyDiv w:val="1"/>
      <w:marLeft w:val="0"/>
      <w:marRight w:val="0"/>
      <w:marTop w:val="0"/>
      <w:marBottom w:val="0"/>
      <w:divBdr>
        <w:top w:val="none" w:sz="0" w:space="0" w:color="auto"/>
        <w:left w:val="none" w:sz="0" w:space="0" w:color="auto"/>
        <w:bottom w:val="none" w:sz="0" w:space="0" w:color="auto"/>
        <w:right w:val="none" w:sz="0" w:space="0" w:color="auto"/>
      </w:divBdr>
    </w:div>
    <w:div w:id="913586218">
      <w:bodyDiv w:val="1"/>
      <w:marLeft w:val="0"/>
      <w:marRight w:val="0"/>
      <w:marTop w:val="0"/>
      <w:marBottom w:val="0"/>
      <w:divBdr>
        <w:top w:val="none" w:sz="0" w:space="0" w:color="auto"/>
        <w:left w:val="none" w:sz="0" w:space="0" w:color="auto"/>
        <w:bottom w:val="none" w:sz="0" w:space="0" w:color="auto"/>
        <w:right w:val="none" w:sz="0" w:space="0" w:color="auto"/>
      </w:divBdr>
    </w:div>
    <w:div w:id="947472072">
      <w:bodyDiv w:val="1"/>
      <w:marLeft w:val="0"/>
      <w:marRight w:val="0"/>
      <w:marTop w:val="0"/>
      <w:marBottom w:val="0"/>
      <w:divBdr>
        <w:top w:val="none" w:sz="0" w:space="0" w:color="auto"/>
        <w:left w:val="none" w:sz="0" w:space="0" w:color="auto"/>
        <w:bottom w:val="none" w:sz="0" w:space="0" w:color="auto"/>
        <w:right w:val="none" w:sz="0" w:space="0" w:color="auto"/>
      </w:divBdr>
    </w:div>
    <w:div w:id="1175221521">
      <w:bodyDiv w:val="1"/>
      <w:marLeft w:val="0"/>
      <w:marRight w:val="0"/>
      <w:marTop w:val="0"/>
      <w:marBottom w:val="0"/>
      <w:divBdr>
        <w:top w:val="none" w:sz="0" w:space="0" w:color="auto"/>
        <w:left w:val="none" w:sz="0" w:space="0" w:color="auto"/>
        <w:bottom w:val="none" w:sz="0" w:space="0" w:color="auto"/>
        <w:right w:val="none" w:sz="0" w:space="0" w:color="auto"/>
      </w:divBdr>
    </w:div>
    <w:div w:id="14809963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67">
          <w:marLeft w:val="0"/>
          <w:marRight w:val="0"/>
          <w:marTop w:val="0"/>
          <w:marBottom w:val="0"/>
          <w:divBdr>
            <w:top w:val="none" w:sz="0" w:space="0" w:color="auto"/>
            <w:left w:val="none" w:sz="0" w:space="0" w:color="auto"/>
            <w:bottom w:val="none" w:sz="0" w:space="0" w:color="auto"/>
            <w:right w:val="none" w:sz="0" w:space="0" w:color="auto"/>
          </w:divBdr>
        </w:div>
      </w:divsChild>
    </w:div>
    <w:div w:id="1924872870">
      <w:bodyDiv w:val="1"/>
      <w:marLeft w:val="0"/>
      <w:marRight w:val="0"/>
      <w:marTop w:val="0"/>
      <w:marBottom w:val="0"/>
      <w:divBdr>
        <w:top w:val="none" w:sz="0" w:space="0" w:color="auto"/>
        <w:left w:val="none" w:sz="0" w:space="0" w:color="auto"/>
        <w:bottom w:val="none" w:sz="0" w:space="0" w:color="auto"/>
        <w:right w:val="none" w:sz="0" w:space="0" w:color="auto"/>
      </w:divBdr>
    </w:div>
    <w:div w:id="1977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e9bbf6-006e-409e-8eb6-6716f46cf438">
      <Value>2</Value>
      <Value>33</Value>
    </TaxCatchAll>
    <lcf76f155ced4ddcb4097134ff3c332f xmlns="110314e2-5b0f-42f3-abee-f44120b0b508">
      <Terms xmlns="http://schemas.microsoft.com/office/infopath/2007/PartnerControls"/>
    </lcf76f155ced4ddcb4097134ff3c332f>
    <SharedWithUsers xmlns="8ae9bbf6-006e-409e-8eb6-6716f46cf43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35880E26C78459B010CEFAE42208E" ma:contentTypeVersion="18" ma:contentTypeDescription="Create a new document." ma:contentTypeScope="" ma:versionID="5d560af292b9265015b5a4e99a81463d">
  <xsd:schema xmlns:xsd="http://www.w3.org/2001/XMLSchema" xmlns:xs="http://www.w3.org/2001/XMLSchema" xmlns:p="http://schemas.microsoft.com/office/2006/metadata/properties" xmlns:ns2="110314e2-5b0f-42f3-abee-f44120b0b508" xmlns:ns3="8ae9bbf6-006e-409e-8eb6-6716f46cf438" targetNamespace="http://schemas.microsoft.com/office/2006/metadata/properties" ma:root="true" ma:fieldsID="8215cd8a854245dbc8dfb687abeacc9c" ns2:_="" ns3:_="">
    <xsd:import namespace="110314e2-5b0f-42f3-abee-f44120b0b508"/>
    <xsd:import namespace="8ae9bbf6-006e-409e-8eb6-6716f46cf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314e2-5b0f-42f3-abee-f44120b0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9bbf6-006e-409e-8eb6-6716f46cf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f01c5-62c0-4a63-9ad3-1bcdae54d757}" ma:internalName="TaxCatchAll" ma:showField="CatchAllData" ma:web="8ae9bbf6-006e-409e-8eb6-6716f46cf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7342-33CA-4623-883D-49757F2A3AC1}">
  <ds:schemaRefs>
    <ds:schemaRef ds:uri="http://schemas.microsoft.com/sharepoint/v3/contenttype/forms"/>
  </ds:schemaRefs>
</ds:datastoreItem>
</file>

<file path=customXml/itemProps2.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8ae9bbf6-006e-409e-8eb6-6716f46cf438"/>
    <ds:schemaRef ds:uri="110314e2-5b0f-42f3-abee-f44120b0b508"/>
  </ds:schemaRefs>
</ds:datastoreItem>
</file>

<file path=customXml/itemProps3.xml><?xml version="1.0" encoding="utf-8"?>
<ds:datastoreItem xmlns:ds="http://schemas.openxmlformats.org/officeDocument/2006/customXml" ds:itemID="{5110DBA7-14D6-43D5-B110-ABAABC879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314e2-5b0f-42f3-abee-f44120b0b508"/>
    <ds:schemaRef ds:uri="8ae9bbf6-006e-409e-8eb6-6716f46cf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E2715-FB3E-4A80-88A5-BD59304F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Kathryn Baker</cp:lastModifiedBy>
  <cp:revision>44</cp:revision>
  <dcterms:created xsi:type="dcterms:W3CDTF">2025-04-14T07:11:00Z</dcterms:created>
  <dcterms:modified xsi:type="dcterms:W3CDTF">2025-12-09T10:27:00Z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0x010100C6835880E26C78459B010CEFAE42208E</vt:lpwstr>
  </property>
  <property fmtid="{D5CDD505-2E9C-101B-9397-08002B2CF9AE}" pid="3" name="Order">
    <vt:r8>961900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b31dfc2e9e9f4daf8557f2e448f617cf">
    <vt:lpwstr>Job Description (JD)|76ebb2fc-8f5a-427a-bd1b-0372007d2a7e</vt:lpwstr>
  </property>
  <property fmtid="{D5CDD505-2E9C-101B-9397-08002B2CF9AE}" pid="17" name="cfffb6f1b5c640fe992dfeb115f855c2">
    <vt:lpwstr>HR|45f5ee68-5116-4b3a-8ad6-06c7b3767584</vt:lpwstr>
  </property>
</Properties>
</file>