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631AA" w:rsidP="002F6B1C" w:rsidRDefault="00C37B9A" w14:paraId="426C91AB" w14:textId="283113BD">
      <w:pPr>
        <w:jc w:val="center"/>
        <w:rPr>
          <w:rFonts w:ascii="Arial" w:hAnsi="Arial" w:eastAsia="Arial Unicode MS" w:cs="Arial"/>
          <w:b/>
          <w:bCs/>
          <w:sz w:val="56"/>
          <w:szCs w:val="56"/>
        </w:rPr>
      </w:pPr>
      <w:r>
        <w:rPr>
          <w:noProof/>
          <w:color w:val="2B579A"/>
          <w:shd w:val="clear" w:color="auto" w:fill="E6E6E6"/>
          <w:lang w:eastAsia="en-GB"/>
        </w:rPr>
        <w:drawing>
          <wp:inline distT="0" distB="0" distL="0" distR="0" wp14:anchorId="7DCF12E5" wp14:editId="3F7CE9C7">
            <wp:extent cx="2531778" cy="131809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2616" cy="1334146"/>
                    </a:xfrm>
                    <a:prstGeom prst="rect">
                      <a:avLst/>
                    </a:prstGeom>
                  </pic:spPr>
                </pic:pic>
              </a:graphicData>
            </a:graphic>
          </wp:inline>
        </w:drawing>
      </w:r>
    </w:p>
    <w:p w:rsidRPr="008631AA" w:rsidR="00752139" w:rsidP="000A1DDB" w:rsidRDefault="00752139" w14:paraId="5A1D1D4B" w14:textId="77777777">
      <w:pPr>
        <w:rPr>
          <w:rFonts w:ascii="Arial Unicode MS" w:hAnsi="Arial Unicode MS" w:eastAsia="Arial Unicode MS" w:cs="Arial Unicode MS"/>
          <w:b/>
          <w:bCs/>
          <w:sz w:val="32"/>
          <w:szCs w:val="32"/>
        </w:rPr>
      </w:pPr>
    </w:p>
    <w:p w:rsidR="00A5166F" w:rsidP="00A5166F" w:rsidRDefault="00A5166F" w14:paraId="29F9ADB9" w14:textId="77777777">
      <w:pPr>
        <w:rPr>
          <w:rFonts w:ascii="Arial" w:hAnsi="Arial" w:cs="Arial"/>
          <w:bCs/>
          <w:sz w:val="24"/>
          <w:szCs w:val="24"/>
        </w:rPr>
      </w:pPr>
    </w:p>
    <w:p w:rsidR="00A5166F" w:rsidP="00A5166F" w:rsidRDefault="00A5166F" w14:paraId="6A8A6620" w14:textId="77777777">
      <w:pPr>
        <w:rPr>
          <w:rFonts w:ascii="Arial" w:hAnsi="Arial" w:cs="Arial"/>
          <w:bCs/>
          <w:sz w:val="24"/>
          <w:szCs w:val="24"/>
        </w:rPr>
      </w:pPr>
    </w:p>
    <w:p w:rsidR="00A5166F" w:rsidP="00A5166F" w:rsidRDefault="00A5166F" w14:paraId="5A7CC43F" w14:textId="77777777">
      <w:pPr>
        <w:rPr>
          <w:rFonts w:ascii="Arial" w:hAnsi="Arial" w:cs="Arial"/>
          <w:bCs/>
          <w:sz w:val="24"/>
          <w:szCs w:val="24"/>
        </w:rPr>
      </w:pPr>
    </w:p>
    <w:p w:rsidR="00A5166F" w:rsidP="00A5166F" w:rsidRDefault="00A5166F" w14:paraId="7F8190EE" w14:textId="77777777">
      <w:pPr>
        <w:rPr>
          <w:rFonts w:ascii="Arial" w:hAnsi="Arial" w:cs="Arial"/>
          <w:bCs/>
          <w:sz w:val="24"/>
          <w:szCs w:val="24"/>
        </w:rPr>
      </w:pPr>
    </w:p>
    <w:p w:rsidR="00A5166F" w:rsidP="00A5166F" w:rsidRDefault="00A5166F" w14:paraId="28A1F7D1" w14:textId="77777777">
      <w:pPr>
        <w:rPr>
          <w:rFonts w:ascii="Arial" w:hAnsi="Arial" w:cs="Arial"/>
          <w:bCs/>
          <w:sz w:val="24"/>
          <w:szCs w:val="24"/>
        </w:rPr>
      </w:pPr>
    </w:p>
    <w:tbl>
      <w:tblPr>
        <w:tblStyle w:val="TableGrid"/>
        <w:tblW w:w="0" w:type="auto"/>
        <w:tblLook w:val="04A0" w:firstRow="1" w:lastRow="0" w:firstColumn="1" w:lastColumn="0" w:noHBand="0" w:noVBand="1"/>
      </w:tblPr>
      <w:tblGrid>
        <w:gridCol w:w="2122"/>
        <w:gridCol w:w="3827"/>
        <w:gridCol w:w="850"/>
        <w:gridCol w:w="2217"/>
      </w:tblGrid>
      <w:tr w:rsidR="00A5166F" w:rsidTr="00CB2DED" w14:paraId="1A18B1AC" w14:textId="77777777">
        <w:tc>
          <w:tcPr>
            <w:tcW w:w="2122" w:type="dxa"/>
          </w:tcPr>
          <w:p w:rsidRPr="00CB2DED" w:rsidR="00A5166F" w:rsidP="00A5166F" w:rsidRDefault="00CB2DED" w14:paraId="68ACE26B" w14:textId="77777777">
            <w:pPr>
              <w:rPr>
                <w:rFonts w:ascii="Arial" w:hAnsi="Arial" w:cs="Arial"/>
                <w:bCs/>
              </w:rPr>
            </w:pPr>
            <w:r w:rsidRPr="00CB2DED">
              <w:rPr>
                <w:rFonts w:ascii="Arial" w:hAnsi="Arial" w:cs="Arial"/>
                <w:b/>
                <w:bCs/>
              </w:rPr>
              <w:t>Name of Policy / Strategy</w:t>
            </w:r>
            <w:r w:rsidRPr="00CB2DED" w:rsidR="00A5166F">
              <w:rPr>
                <w:rFonts w:ascii="Arial" w:hAnsi="Arial" w:cs="Arial"/>
                <w:b/>
                <w:bCs/>
              </w:rPr>
              <w:t xml:space="preserve">: </w:t>
            </w:r>
          </w:p>
          <w:p w:rsidRPr="00CB2DED" w:rsidR="00A5166F" w:rsidP="00A5166F" w:rsidRDefault="00A5166F" w14:paraId="4B770660" w14:textId="77777777">
            <w:pPr>
              <w:rPr>
                <w:rFonts w:ascii="Arial" w:hAnsi="Arial" w:cs="Arial"/>
                <w:b/>
                <w:bCs/>
              </w:rPr>
            </w:pPr>
          </w:p>
        </w:tc>
        <w:tc>
          <w:tcPr>
            <w:tcW w:w="6894" w:type="dxa"/>
            <w:gridSpan w:val="3"/>
          </w:tcPr>
          <w:p w:rsidRPr="00CB2DED" w:rsidR="00A5166F" w:rsidP="00A5166F" w:rsidRDefault="00186FA9" w14:paraId="303C731B" w14:textId="77777777">
            <w:pPr>
              <w:rPr>
                <w:rFonts w:ascii="Arial" w:hAnsi="Arial" w:cs="Arial"/>
                <w:bCs/>
              </w:rPr>
            </w:pPr>
            <w:r>
              <w:rPr>
                <w:rFonts w:ascii="Arial" w:hAnsi="Arial" w:cs="Arial"/>
                <w:bCs/>
              </w:rPr>
              <w:t>Learner Behaviour Policy</w:t>
            </w:r>
          </w:p>
        </w:tc>
      </w:tr>
      <w:tr w:rsidR="00A5166F" w:rsidTr="00CB2DED" w14:paraId="0FC86A06" w14:textId="77777777">
        <w:tc>
          <w:tcPr>
            <w:tcW w:w="2122" w:type="dxa"/>
          </w:tcPr>
          <w:p w:rsidRPr="00CB2DED" w:rsidR="00A5166F" w:rsidP="00A5166F" w:rsidRDefault="00CB2DED" w14:paraId="4064C550" w14:textId="77777777">
            <w:pPr>
              <w:rPr>
                <w:rFonts w:ascii="Arial" w:hAnsi="Arial" w:cs="Arial"/>
                <w:b/>
                <w:bCs/>
              </w:rPr>
            </w:pPr>
            <w:r w:rsidRPr="00CB2DED">
              <w:rPr>
                <w:rFonts w:ascii="Arial" w:hAnsi="Arial" w:cs="Arial"/>
                <w:b/>
                <w:bCs/>
              </w:rPr>
              <w:t>Written by</w:t>
            </w:r>
            <w:r w:rsidRPr="00CB2DED" w:rsidR="00A5166F">
              <w:rPr>
                <w:rFonts w:ascii="Arial" w:hAnsi="Arial" w:cs="Arial"/>
                <w:b/>
                <w:bCs/>
              </w:rPr>
              <w:t>:</w:t>
            </w:r>
          </w:p>
          <w:p w:rsidRPr="00CB2DED" w:rsidR="00A5166F" w:rsidP="00A5166F" w:rsidRDefault="00A5166F" w14:paraId="74F25FE2" w14:textId="77777777">
            <w:pPr>
              <w:rPr>
                <w:rFonts w:ascii="Arial" w:hAnsi="Arial" w:cs="Arial"/>
                <w:b/>
                <w:bCs/>
              </w:rPr>
            </w:pPr>
          </w:p>
        </w:tc>
        <w:tc>
          <w:tcPr>
            <w:tcW w:w="6894" w:type="dxa"/>
            <w:gridSpan w:val="3"/>
          </w:tcPr>
          <w:p w:rsidRPr="00CB2DED" w:rsidR="00A5166F" w:rsidP="00A5166F" w:rsidRDefault="00186FA9" w14:paraId="1155486E" w14:textId="77777777">
            <w:pPr>
              <w:rPr>
                <w:rFonts w:ascii="Arial" w:hAnsi="Arial" w:cs="Arial"/>
                <w:bCs/>
              </w:rPr>
            </w:pPr>
            <w:r>
              <w:rPr>
                <w:rFonts w:ascii="Arial" w:hAnsi="Arial" w:cs="Arial"/>
                <w:bCs/>
              </w:rPr>
              <w:t>Justin Speirs</w:t>
            </w:r>
          </w:p>
        </w:tc>
      </w:tr>
      <w:tr w:rsidR="00CB2DED" w:rsidTr="00CB2DED" w14:paraId="66B8B87D" w14:textId="77777777">
        <w:tc>
          <w:tcPr>
            <w:tcW w:w="2122" w:type="dxa"/>
          </w:tcPr>
          <w:p w:rsidRPr="00CB2DED" w:rsidR="00CB2DED" w:rsidP="00A5166F" w:rsidRDefault="00CB2DED" w14:paraId="1698154A" w14:textId="77777777">
            <w:pPr>
              <w:rPr>
                <w:rFonts w:ascii="Arial" w:hAnsi="Arial" w:cs="Arial"/>
                <w:b/>
                <w:bCs/>
              </w:rPr>
            </w:pPr>
            <w:r w:rsidRPr="00CB2DED">
              <w:rPr>
                <w:rFonts w:ascii="Arial" w:hAnsi="Arial" w:cs="Arial"/>
                <w:b/>
                <w:bCs/>
              </w:rPr>
              <w:t>Approved by:</w:t>
            </w:r>
          </w:p>
          <w:p w:rsidRPr="00CB2DED" w:rsidR="00CB2DED" w:rsidP="00A5166F" w:rsidRDefault="00CB2DED" w14:paraId="637578B2" w14:textId="77777777">
            <w:pPr>
              <w:rPr>
                <w:rFonts w:ascii="Arial" w:hAnsi="Arial" w:cs="Arial"/>
                <w:b/>
                <w:bCs/>
              </w:rPr>
            </w:pPr>
          </w:p>
        </w:tc>
        <w:tc>
          <w:tcPr>
            <w:tcW w:w="3827" w:type="dxa"/>
          </w:tcPr>
          <w:p w:rsidRPr="00CB2DED" w:rsidR="00CB2DED" w:rsidP="00A5166F" w:rsidRDefault="00056F61" w14:paraId="2CA42313" w14:textId="47E50986">
            <w:pPr>
              <w:rPr>
                <w:rFonts w:ascii="Arial" w:hAnsi="Arial" w:cs="Arial"/>
                <w:bCs/>
              </w:rPr>
            </w:pPr>
            <w:r>
              <w:rPr>
                <w:rFonts w:ascii="Arial" w:hAnsi="Arial" w:cs="Arial"/>
                <w:bCs/>
              </w:rPr>
              <w:t>Kathryn Baker, CEO</w:t>
            </w:r>
          </w:p>
        </w:tc>
        <w:tc>
          <w:tcPr>
            <w:tcW w:w="850" w:type="dxa"/>
          </w:tcPr>
          <w:p w:rsidRPr="00CB2DED" w:rsidR="00CB2DED" w:rsidP="00A5166F" w:rsidRDefault="00CB2DED" w14:paraId="2FE264A6" w14:textId="77777777">
            <w:pPr>
              <w:rPr>
                <w:rFonts w:ascii="Arial" w:hAnsi="Arial" w:cs="Arial"/>
                <w:b/>
                <w:bCs/>
              </w:rPr>
            </w:pPr>
            <w:r w:rsidRPr="00CB2DED">
              <w:rPr>
                <w:rFonts w:ascii="Arial" w:hAnsi="Arial" w:cs="Arial"/>
                <w:b/>
                <w:bCs/>
              </w:rPr>
              <w:t>Date:</w:t>
            </w:r>
          </w:p>
        </w:tc>
        <w:tc>
          <w:tcPr>
            <w:tcW w:w="2217" w:type="dxa"/>
          </w:tcPr>
          <w:p w:rsidRPr="00CB2DED" w:rsidR="00CB2DED" w:rsidP="00A5166F" w:rsidRDefault="00056F61" w14:paraId="1B3BF87E" w14:textId="4E939126">
            <w:pPr>
              <w:rPr>
                <w:rFonts w:ascii="Arial" w:hAnsi="Arial" w:cs="Arial"/>
                <w:bCs/>
              </w:rPr>
            </w:pPr>
            <w:r>
              <w:rPr>
                <w:rFonts w:ascii="Arial" w:hAnsi="Arial" w:cs="Arial"/>
                <w:bCs/>
              </w:rPr>
              <w:t>14/11/23</w:t>
            </w:r>
          </w:p>
        </w:tc>
      </w:tr>
      <w:tr w:rsidR="005222DB" w:rsidTr="00CB2DED" w14:paraId="750CB172" w14:textId="77777777">
        <w:tc>
          <w:tcPr>
            <w:tcW w:w="2122" w:type="dxa"/>
          </w:tcPr>
          <w:p w:rsidRPr="00CB2DED" w:rsidR="005222DB" w:rsidP="00A5166F" w:rsidRDefault="00CB2DED" w14:paraId="578A6E86" w14:textId="77777777">
            <w:pPr>
              <w:rPr>
                <w:rFonts w:ascii="Arial" w:hAnsi="Arial" w:cs="Arial"/>
                <w:b/>
                <w:bCs/>
              </w:rPr>
            </w:pPr>
            <w:r w:rsidRPr="00CB2DED">
              <w:rPr>
                <w:rFonts w:ascii="Arial" w:hAnsi="Arial" w:cs="Arial"/>
                <w:b/>
                <w:bCs/>
              </w:rPr>
              <w:t>Implementation Date</w:t>
            </w:r>
            <w:r w:rsidRPr="00CB2DED" w:rsidR="005222DB">
              <w:rPr>
                <w:rFonts w:ascii="Arial" w:hAnsi="Arial" w:cs="Arial"/>
                <w:b/>
                <w:bCs/>
              </w:rPr>
              <w:t>:</w:t>
            </w:r>
          </w:p>
          <w:p w:rsidRPr="00CB2DED" w:rsidR="005222DB" w:rsidP="00A5166F" w:rsidRDefault="005222DB" w14:paraId="74BEDFB8" w14:textId="77777777">
            <w:pPr>
              <w:rPr>
                <w:rFonts w:ascii="Arial" w:hAnsi="Arial" w:cs="Arial"/>
                <w:b/>
                <w:bCs/>
              </w:rPr>
            </w:pPr>
          </w:p>
        </w:tc>
        <w:tc>
          <w:tcPr>
            <w:tcW w:w="6894" w:type="dxa"/>
            <w:gridSpan w:val="3"/>
          </w:tcPr>
          <w:p w:rsidRPr="00CB2DED" w:rsidR="005222DB" w:rsidP="00A5166F" w:rsidRDefault="00056F61" w14:paraId="59999C44" w14:textId="662AB8D1">
            <w:pPr>
              <w:rPr>
                <w:rFonts w:ascii="Arial" w:hAnsi="Arial" w:cs="Arial"/>
                <w:bCs/>
              </w:rPr>
            </w:pPr>
            <w:r>
              <w:rPr>
                <w:rFonts w:ascii="Arial" w:hAnsi="Arial" w:cs="Arial"/>
                <w:bCs/>
              </w:rPr>
              <w:t>November 2023</w:t>
            </w:r>
            <w:bookmarkStart w:name="_GoBack" w:id="0"/>
            <w:bookmarkEnd w:id="0"/>
          </w:p>
        </w:tc>
      </w:tr>
      <w:tr w:rsidR="00A5166F" w:rsidTr="00CB2DED" w14:paraId="05DAF8E0" w14:textId="77777777">
        <w:tc>
          <w:tcPr>
            <w:tcW w:w="2122" w:type="dxa"/>
          </w:tcPr>
          <w:p w:rsidRPr="00CB2DED" w:rsidR="00A5166F" w:rsidP="00CB2DED" w:rsidRDefault="00CB2DED" w14:paraId="03004CF7" w14:textId="77777777">
            <w:pPr>
              <w:rPr>
                <w:rFonts w:ascii="Arial" w:hAnsi="Arial" w:cs="Arial"/>
                <w:b/>
                <w:bCs/>
              </w:rPr>
            </w:pPr>
            <w:r w:rsidRPr="00CB2DED">
              <w:rPr>
                <w:rFonts w:ascii="Arial" w:hAnsi="Arial" w:cs="Arial"/>
                <w:b/>
                <w:bCs/>
              </w:rPr>
              <w:t>Review date</w:t>
            </w:r>
            <w:r w:rsidRPr="00CB2DED" w:rsidR="005222DB">
              <w:rPr>
                <w:rFonts w:ascii="Arial" w:hAnsi="Arial" w:cs="Arial"/>
                <w:b/>
                <w:bCs/>
              </w:rPr>
              <w:t>*</w:t>
            </w:r>
            <w:r w:rsidRPr="00CB2DED" w:rsidR="00A5166F">
              <w:rPr>
                <w:rFonts w:ascii="Arial" w:hAnsi="Arial" w:cs="Arial"/>
                <w:b/>
                <w:bCs/>
              </w:rPr>
              <w:t>:</w:t>
            </w:r>
          </w:p>
        </w:tc>
        <w:tc>
          <w:tcPr>
            <w:tcW w:w="6894" w:type="dxa"/>
            <w:gridSpan w:val="3"/>
          </w:tcPr>
          <w:p w:rsidRPr="00CB2DED" w:rsidR="00CB2DED" w:rsidP="00D2087D" w:rsidRDefault="00CB2DED" w14:paraId="265AD646" w14:textId="77777777">
            <w:pPr>
              <w:rPr>
                <w:rFonts w:ascii="Arial" w:hAnsi="Arial" w:cs="Arial"/>
                <w:bCs/>
              </w:rPr>
            </w:pPr>
          </w:p>
        </w:tc>
      </w:tr>
      <w:tr w:rsidR="00A5166F" w:rsidTr="00CB2DED" w14:paraId="22C86C7E" w14:textId="77777777">
        <w:tc>
          <w:tcPr>
            <w:tcW w:w="9016" w:type="dxa"/>
            <w:gridSpan w:val="4"/>
          </w:tcPr>
          <w:p w:rsidRPr="009013C9" w:rsidR="00A5166F" w:rsidP="00A5166F" w:rsidRDefault="00A5166F" w14:paraId="3C8A5AC1" w14:textId="77777777">
            <w:pPr>
              <w:rPr>
                <w:rFonts w:ascii="Arial" w:hAnsi="Arial" w:cs="Arial"/>
                <w:bCs/>
                <w:sz w:val="20"/>
              </w:rPr>
            </w:pPr>
            <w:r w:rsidRPr="009013C9">
              <w:rPr>
                <w:rFonts w:ascii="Arial" w:hAnsi="Arial" w:cs="Arial"/>
                <w:bCs/>
                <w:sz w:val="20"/>
              </w:rPr>
              <w:t xml:space="preserve">This </w:t>
            </w:r>
            <w:r w:rsidRPr="009013C9" w:rsidR="00CB2DED">
              <w:rPr>
                <w:rFonts w:ascii="Arial" w:hAnsi="Arial" w:cs="Arial"/>
                <w:bCs/>
                <w:sz w:val="20"/>
              </w:rPr>
              <w:t>document</w:t>
            </w:r>
            <w:r w:rsidRPr="009013C9">
              <w:rPr>
                <w:rFonts w:ascii="Arial" w:hAnsi="Arial" w:cs="Arial"/>
                <w:bCs/>
                <w:sz w:val="20"/>
              </w:rPr>
              <w:t xml:space="preserve"> will be reviewed every 3 years or when there are operational or legislative changes that require </w:t>
            </w:r>
            <w:r w:rsidRPr="009013C9" w:rsidR="00CB2DED">
              <w:rPr>
                <w:rFonts w:ascii="Arial" w:hAnsi="Arial" w:cs="Arial"/>
                <w:bCs/>
                <w:sz w:val="20"/>
              </w:rPr>
              <w:t>a review.</w:t>
            </w:r>
          </w:p>
        </w:tc>
      </w:tr>
      <w:tr w:rsidR="00A5166F" w:rsidTr="00CB2DED" w14:paraId="1F90BCC8" w14:textId="77777777">
        <w:tc>
          <w:tcPr>
            <w:tcW w:w="2122" w:type="dxa"/>
          </w:tcPr>
          <w:p w:rsidRPr="00CB2DED" w:rsidR="00A5166F" w:rsidP="00A5166F" w:rsidRDefault="00CB2DED" w14:paraId="7DF6D119" w14:textId="77777777">
            <w:pPr>
              <w:rPr>
                <w:rFonts w:ascii="Arial" w:hAnsi="Arial" w:cs="Arial"/>
                <w:b/>
                <w:bCs/>
              </w:rPr>
            </w:pPr>
            <w:r w:rsidRPr="00CB2DED">
              <w:rPr>
                <w:rFonts w:ascii="Arial" w:hAnsi="Arial" w:cs="Arial"/>
                <w:b/>
                <w:bCs/>
              </w:rPr>
              <w:t>Associated policies, procedures &amp; Strategies</w:t>
            </w:r>
            <w:r w:rsidRPr="00CB2DED" w:rsidR="00A5166F">
              <w:rPr>
                <w:rFonts w:ascii="Arial" w:hAnsi="Arial" w:cs="Arial"/>
                <w:b/>
                <w:bCs/>
              </w:rPr>
              <w:t>:</w:t>
            </w:r>
          </w:p>
          <w:p w:rsidRPr="00CB2DED" w:rsidR="00A5166F" w:rsidP="00A5166F" w:rsidRDefault="00A5166F" w14:paraId="00C0962F" w14:textId="77777777">
            <w:pPr>
              <w:rPr>
                <w:rFonts w:ascii="Arial" w:hAnsi="Arial" w:cs="Arial"/>
                <w:b/>
                <w:bCs/>
              </w:rPr>
            </w:pPr>
          </w:p>
        </w:tc>
        <w:tc>
          <w:tcPr>
            <w:tcW w:w="6894" w:type="dxa"/>
            <w:gridSpan w:val="3"/>
          </w:tcPr>
          <w:p w:rsidRPr="00762341" w:rsidR="00186FA9" w:rsidP="00762341" w:rsidRDefault="00186FA9" w14:paraId="774E4457" w14:textId="77777777">
            <w:pPr>
              <w:pStyle w:val="ListParagraph"/>
              <w:numPr>
                <w:ilvl w:val="0"/>
                <w:numId w:val="18"/>
              </w:numPr>
              <w:rPr>
                <w:rFonts w:ascii="Arial" w:hAnsi="Arial" w:cs="Arial"/>
                <w:bCs/>
              </w:rPr>
            </w:pPr>
            <w:r w:rsidRPr="00762341">
              <w:rPr>
                <w:rFonts w:ascii="Arial" w:hAnsi="Arial" w:cs="Arial"/>
                <w:bCs/>
              </w:rPr>
              <w:t>Learner Exclusion Policy</w:t>
            </w:r>
          </w:p>
          <w:p w:rsidRPr="00762341" w:rsidR="005222DB" w:rsidP="00762341" w:rsidRDefault="00186FA9" w14:paraId="10A0B173" w14:textId="77777777">
            <w:pPr>
              <w:pStyle w:val="ListParagraph"/>
              <w:numPr>
                <w:ilvl w:val="0"/>
                <w:numId w:val="18"/>
              </w:numPr>
              <w:rPr>
                <w:rFonts w:ascii="Arial" w:hAnsi="Arial" w:cs="Arial"/>
                <w:bCs/>
              </w:rPr>
            </w:pPr>
            <w:r w:rsidRPr="00762341">
              <w:rPr>
                <w:rFonts w:ascii="Arial" w:hAnsi="Arial" w:cs="Arial"/>
                <w:bCs/>
              </w:rPr>
              <w:t>Safeguarding Policy</w:t>
            </w:r>
          </w:p>
          <w:p w:rsidRPr="00762341" w:rsidR="00762341" w:rsidP="00762341" w:rsidRDefault="00762341" w14:paraId="7FC440BF" w14:textId="77777777">
            <w:pPr>
              <w:pStyle w:val="ListParagraph"/>
              <w:numPr>
                <w:ilvl w:val="0"/>
                <w:numId w:val="18"/>
              </w:numPr>
              <w:rPr>
                <w:rFonts w:ascii="Arial" w:hAnsi="Arial" w:cs="Arial"/>
                <w:bCs/>
              </w:rPr>
            </w:pPr>
            <w:r w:rsidRPr="00762341">
              <w:rPr>
                <w:rFonts w:ascii="Arial" w:hAnsi="Arial" w:cs="Arial"/>
                <w:bCs/>
              </w:rPr>
              <w:t>Acceptable Use Policy</w:t>
            </w:r>
          </w:p>
          <w:p w:rsidRPr="004D6BF2" w:rsidR="00762341" w:rsidP="00762341" w:rsidRDefault="00762341" w14:paraId="26F4D387" w14:textId="77777777">
            <w:pPr>
              <w:pStyle w:val="ListParagraph"/>
              <w:numPr>
                <w:ilvl w:val="0"/>
                <w:numId w:val="18"/>
              </w:numPr>
              <w:rPr>
                <w:rFonts w:ascii="Arial" w:hAnsi="Arial" w:cs="Arial"/>
                <w:b/>
                <w:bCs/>
              </w:rPr>
            </w:pPr>
            <w:r w:rsidRPr="00762341">
              <w:rPr>
                <w:rFonts w:ascii="Arial" w:hAnsi="Arial" w:cs="Arial"/>
                <w:bCs/>
              </w:rPr>
              <w:t>Equality &amp; Diversity Policy</w:t>
            </w:r>
          </w:p>
          <w:p w:rsidRPr="00CB2DED" w:rsidR="004D6BF2" w:rsidP="00F50C0B" w:rsidRDefault="004D6BF2" w14:paraId="1963AA80" w14:textId="77777777">
            <w:pPr>
              <w:pStyle w:val="ListParagraph"/>
              <w:ind w:left="360"/>
              <w:rPr>
                <w:rFonts w:ascii="Arial" w:hAnsi="Arial" w:cs="Arial"/>
                <w:b/>
                <w:bCs/>
              </w:rPr>
            </w:pPr>
          </w:p>
        </w:tc>
      </w:tr>
      <w:tr w:rsidR="008F58FD" w:rsidTr="00CB2DED" w14:paraId="0123E5D2" w14:textId="77777777">
        <w:tc>
          <w:tcPr>
            <w:tcW w:w="2122" w:type="dxa"/>
          </w:tcPr>
          <w:p w:rsidR="008F58FD" w:rsidP="00A5166F" w:rsidRDefault="008F58FD" w14:paraId="0EA6F4B0" w14:textId="77777777">
            <w:pPr>
              <w:rPr>
                <w:rFonts w:ascii="Arial" w:hAnsi="Arial" w:cs="Arial"/>
                <w:b/>
                <w:bCs/>
              </w:rPr>
            </w:pPr>
            <w:r>
              <w:rPr>
                <w:rFonts w:ascii="Arial" w:hAnsi="Arial" w:cs="Arial"/>
                <w:b/>
                <w:bCs/>
              </w:rPr>
              <w:t>Amendments (include date)</w:t>
            </w:r>
          </w:p>
          <w:p w:rsidR="008F58FD" w:rsidP="00A5166F" w:rsidRDefault="008F58FD" w14:paraId="3605C7F9" w14:textId="77777777">
            <w:pPr>
              <w:rPr>
                <w:rFonts w:ascii="Arial" w:hAnsi="Arial" w:cs="Arial"/>
                <w:b/>
                <w:bCs/>
              </w:rPr>
            </w:pPr>
          </w:p>
          <w:p w:rsidR="008F58FD" w:rsidP="00A5166F" w:rsidRDefault="008F58FD" w14:paraId="16D5729A" w14:textId="77777777">
            <w:pPr>
              <w:rPr>
                <w:rFonts w:ascii="Arial" w:hAnsi="Arial" w:cs="Arial"/>
                <w:b/>
                <w:bCs/>
              </w:rPr>
            </w:pPr>
          </w:p>
          <w:p w:rsidR="008F58FD" w:rsidP="00A5166F" w:rsidRDefault="008F58FD" w14:paraId="159A3AF1" w14:textId="77777777">
            <w:pPr>
              <w:rPr>
                <w:rFonts w:ascii="Arial" w:hAnsi="Arial" w:cs="Arial"/>
                <w:b/>
                <w:bCs/>
              </w:rPr>
            </w:pPr>
          </w:p>
          <w:p w:rsidR="008F58FD" w:rsidP="00A5166F" w:rsidRDefault="008F58FD" w14:paraId="58D3DD7B" w14:textId="77777777">
            <w:pPr>
              <w:rPr>
                <w:rFonts w:ascii="Arial" w:hAnsi="Arial" w:cs="Arial"/>
                <w:b/>
                <w:bCs/>
              </w:rPr>
            </w:pPr>
          </w:p>
          <w:p w:rsidR="008F58FD" w:rsidP="00A5166F" w:rsidRDefault="008F58FD" w14:paraId="52E49EC9" w14:textId="77777777">
            <w:pPr>
              <w:rPr>
                <w:rFonts w:ascii="Arial" w:hAnsi="Arial" w:cs="Arial"/>
                <w:b/>
                <w:bCs/>
              </w:rPr>
            </w:pPr>
          </w:p>
          <w:p w:rsidR="008F58FD" w:rsidP="00A5166F" w:rsidRDefault="008F58FD" w14:paraId="27AC5C76" w14:textId="77777777">
            <w:pPr>
              <w:rPr>
                <w:rFonts w:ascii="Arial" w:hAnsi="Arial" w:cs="Arial"/>
                <w:b/>
                <w:bCs/>
              </w:rPr>
            </w:pPr>
          </w:p>
          <w:p w:rsidR="008F58FD" w:rsidP="00A5166F" w:rsidRDefault="008F58FD" w14:paraId="1A63F3BC" w14:textId="77777777">
            <w:pPr>
              <w:rPr>
                <w:rFonts w:ascii="Arial" w:hAnsi="Arial" w:cs="Arial"/>
                <w:b/>
                <w:bCs/>
              </w:rPr>
            </w:pPr>
          </w:p>
          <w:p w:rsidR="008F58FD" w:rsidP="00A5166F" w:rsidRDefault="008F58FD" w14:paraId="078A371C" w14:textId="77777777">
            <w:pPr>
              <w:rPr>
                <w:rFonts w:ascii="Arial" w:hAnsi="Arial" w:cs="Arial"/>
                <w:b/>
                <w:bCs/>
              </w:rPr>
            </w:pPr>
          </w:p>
          <w:p w:rsidR="008F58FD" w:rsidP="00A5166F" w:rsidRDefault="008F58FD" w14:paraId="5C70EF68" w14:textId="77777777">
            <w:pPr>
              <w:rPr>
                <w:rFonts w:ascii="Arial" w:hAnsi="Arial" w:cs="Arial"/>
                <w:b/>
                <w:bCs/>
              </w:rPr>
            </w:pPr>
          </w:p>
          <w:p w:rsidRPr="00CB2DED" w:rsidR="008F58FD" w:rsidP="00A5166F" w:rsidRDefault="008F58FD" w14:paraId="739D587F" w14:textId="77777777">
            <w:pPr>
              <w:rPr>
                <w:rFonts w:ascii="Arial" w:hAnsi="Arial" w:cs="Arial"/>
                <w:b/>
                <w:bCs/>
              </w:rPr>
            </w:pPr>
          </w:p>
        </w:tc>
        <w:tc>
          <w:tcPr>
            <w:tcW w:w="6894" w:type="dxa"/>
            <w:gridSpan w:val="3"/>
          </w:tcPr>
          <w:p w:rsidR="008F58FD" w:rsidP="00762341" w:rsidRDefault="008F58FD" w14:paraId="7658F9AB" w14:textId="77777777">
            <w:pPr>
              <w:rPr>
                <w:rFonts w:ascii="Arial" w:hAnsi="Arial" w:cs="Arial"/>
              </w:rPr>
            </w:pPr>
          </w:p>
          <w:p w:rsidR="00FA34BC" w:rsidP="00762341" w:rsidRDefault="0008258B" w14:paraId="1DA22EBC" w14:textId="77777777">
            <w:pPr>
              <w:rPr>
                <w:rFonts w:ascii="Arial" w:hAnsi="Arial" w:cs="Arial"/>
              </w:rPr>
            </w:pPr>
            <w:r>
              <w:rPr>
                <w:rFonts w:ascii="Arial" w:hAnsi="Arial" w:cs="Arial"/>
              </w:rPr>
              <w:t>November 2023</w:t>
            </w:r>
          </w:p>
          <w:p w:rsidRPr="0008258B" w:rsidR="0008258B" w:rsidP="0008258B" w:rsidRDefault="0008258B" w14:paraId="13D48599" w14:textId="77777777">
            <w:pPr>
              <w:pStyle w:val="ListParagraph"/>
              <w:numPr>
                <w:ilvl w:val="0"/>
                <w:numId w:val="27"/>
              </w:numPr>
              <w:rPr>
                <w:rFonts w:ascii="Arial" w:hAnsi="Arial" w:cs="Arial"/>
                <w:bCs/>
              </w:rPr>
            </w:pPr>
            <w:r w:rsidRPr="0008258B">
              <w:rPr>
                <w:rFonts w:ascii="Arial" w:hAnsi="Arial" w:cs="Arial"/>
              </w:rPr>
              <w:t>Re-order of serious incidents to make the Policy easier to read and understand</w:t>
            </w:r>
          </w:p>
          <w:p w:rsidRPr="0008258B" w:rsidR="0008258B" w:rsidP="0008258B" w:rsidRDefault="0008258B" w14:paraId="31C80DB1" w14:textId="77777777">
            <w:pPr>
              <w:pStyle w:val="ListParagraph"/>
              <w:numPr>
                <w:ilvl w:val="0"/>
                <w:numId w:val="27"/>
              </w:numPr>
              <w:rPr>
                <w:rFonts w:ascii="Arial" w:hAnsi="Arial" w:cs="Arial"/>
                <w:bCs/>
              </w:rPr>
            </w:pPr>
            <w:r>
              <w:rPr>
                <w:rFonts w:ascii="Arial" w:hAnsi="Arial" w:cs="Arial"/>
              </w:rPr>
              <w:t>Addition of Xenophobia to serious incidents</w:t>
            </w:r>
          </w:p>
          <w:p w:rsidRPr="0008258B" w:rsidR="0008258B" w:rsidP="0008258B" w:rsidRDefault="0008258B" w14:paraId="54375757" w14:textId="77777777">
            <w:pPr>
              <w:pStyle w:val="ListParagraph"/>
              <w:numPr>
                <w:ilvl w:val="0"/>
                <w:numId w:val="27"/>
              </w:numPr>
              <w:rPr>
                <w:rFonts w:ascii="Arial" w:hAnsi="Arial" w:cs="Arial"/>
                <w:bCs/>
              </w:rPr>
            </w:pPr>
            <w:r>
              <w:rPr>
                <w:rFonts w:ascii="Arial" w:hAnsi="Arial" w:cs="Arial"/>
              </w:rPr>
              <w:t>Further reference to links between policy behaviour expectations and the Fundamental British Values</w:t>
            </w:r>
          </w:p>
          <w:p w:rsidRPr="0008258B" w:rsidR="0008258B" w:rsidP="0008258B" w:rsidRDefault="0008258B" w14:paraId="437DB640" w14:textId="77777777">
            <w:pPr>
              <w:pStyle w:val="ListParagraph"/>
              <w:numPr>
                <w:ilvl w:val="0"/>
                <w:numId w:val="27"/>
              </w:numPr>
              <w:rPr>
                <w:rFonts w:ascii="Arial" w:hAnsi="Arial" w:cs="Arial"/>
                <w:bCs/>
              </w:rPr>
            </w:pPr>
            <w:r>
              <w:rPr>
                <w:rFonts w:ascii="Arial" w:hAnsi="Arial" w:cs="Arial"/>
              </w:rPr>
              <w:t>Removal of reference to Tribal’s Engage app</w:t>
            </w:r>
          </w:p>
          <w:p w:rsidRPr="0008258B" w:rsidR="0008258B" w:rsidP="0008258B" w:rsidRDefault="0008258B" w14:paraId="1374C12F" w14:textId="6A87AEB7">
            <w:pPr>
              <w:pStyle w:val="ListParagraph"/>
              <w:numPr>
                <w:ilvl w:val="0"/>
                <w:numId w:val="27"/>
              </w:numPr>
              <w:rPr>
                <w:rFonts w:ascii="Arial" w:hAnsi="Arial" w:cs="Arial"/>
                <w:bCs/>
              </w:rPr>
            </w:pPr>
            <w:r>
              <w:rPr>
                <w:rFonts w:ascii="Arial" w:hAnsi="Arial" w:cs="Arial"/>
              </w:rPr>
              <w:t>Update of job titles and team names, where these have changed since the last review</w:t>
            </w:r>
          </w:p>
        </w:tc>
      </w:tr>
    </w:tbl>
    <w:p w:rsidR="00A5166F" w:rsidP="00A5166F" w:rsidRDefault="00A5166F" w14:paraId="5934502D" w14:textId="77777777">
      <w:pPr>
        <w:rPr>
          <w:rFonts w:ascii="Arial" w:hAnsi="Arial" w:cs="Arial"/>
          <w:b/>
          <w:bCs/>
          <w:sz w:val="24"/>
          <w:szCs w:val="24"/>
        </w:rPr>
      </w:pPr>
    </w:p>
    <w:p w:rsidR="005222DB" w:rsidP="00A5166F" w:rsidRDefault="005222DB" w14:paraId="46F4B29A" w14:textId="77777777">
      <w:pPr>
        <w:rPr>
          <w:rFonts w:ascii="Arial" w:hAnsi="Arial" w:cs="Arial"/>
          <w:b/>
          <w:bCs/>
          <w:sz w:val="24"/>
          <w:szCs w:val="24"/>
        </w:rPr>
      </w:pPr>
    </w:p>
    <w:p w:rsidR="005222DB" w:rsidP="00A5166F" w:rsidRDefault="005222DB" w14:paraId="3474A499" w14:textId="77777777">
      <w:pPr>
        <w:rPr>
          <w:rFonts w:ascii="Arial" w:hAnsi="Arial" w:cs="Arial"/>
          <w:b/>
          <w:bCs/>
          <w:sz w:val="24"/>
          <w:szCs w:val="24"/>
        </w:rPr>
      </w:pPr>
    </w:p>
    <w:p w:rsidRPr="00A5166F" w:rsidR="005222DB" w:rsidP="00A5166F" w:rsidRDefault="005222DB" w14:paraId="79DB5593" w14:textId="77777777">
      <w:pPr>
        <w:rPr>
          <w:rFonts w:ascii="Arial" w:hAnsi="Arial" w:cs="Arial"/>
          <w:b/>
          <w:bCs/>
          <w:sz w:val="24"/>
          <w:szCs w:val="24"/>
        </w:rPr>
      </w:pPr>
    </w:p>
    <w:p w:rsidRPr="00186FA9" w:rsidR="00186FA9" w:rsidRDefault="00186FA9" w14:paraId="6E6ED9FE" w14:textId="77777777">
      <w:pPr>
        <w:spacing w:after="160" w:line="259" w:lineRule="auto"/>
        <w:rPr>
          <w:rFonts w:ascii="Arial" w:hAnsi="Arial" w:cs="Arial"/>
          <w:b/>
          <w:bCs/>
        </w:rPr>
      </w:pPr>
    </w:p>
    <w:p w:rsidR="00762341" w:rsidRDefault="00762341" w14:paraId="2DADCD33" w14:textId="77777777">
      <w:pPr>
        <w:spacing w:after="160" w:line="259" w:lineRule="auto"/>
        <w:rPr>
          <w:rFonts w:ascii="Arial" w:hAnsi="Arial" w:cs="Arial"/>
          <w:b/>
          <w:bCs/>
        </w:rPr>
      </w:pPr>
      <w:r>
        <w:rPr>
          <w:rFonts w:ascii="Arial" w:hAnsi="Arial" w:cs="Arial"/>
          <w:b/>
          <w:bCs/>
        </w:rPr>
        <w:br w:type="page"/>
      </w:r>
    </w:p>
    <w:p w:rsidR="00186FA9" w:rsidP="009955CB" w:rsidRDefault="69E39A64" w14:paraId="7FA5F4F7" w14:textId="77777777">
      <w:pPr>
        <w:pStyle w:val="ListParagraph"/>
        <w:numPr>
          <w:ilvl w:val="0"/>
          <w:numId w:val="19"/>
        </w:numPr>
        <w:spacing w:after="160" w:line="259" w:lineRule="auto"/>
      </w:pPr>
      <w:r w:rsidRPr="009955CB">
        <w:rPr>
          <w:rFonts w:ascii="Arial" w:hAnsi="Arial" w:cs="Arial"/>
          <w:b/>
          <w:bCs/>
        </w:rPr>
        <w:lastRenderedPageBreak/>
        <w:t>Introduction</w:t>
      </w:r>
    </w:p>
    <w:p w:rsidR="00186FA9" w:rsidP="0302792E" w:rsidRDefault="64D7128C" w14:paraId="1CB3A6F6" w14:textId="77777777">
      <w:pPr>
        <w:spacing w:after="160" w:line="259" w:lineRule="auto"/>
        <w:rPr>
          <w:rFonts w:ascii="Arial" w:hAnsi="Arial" w:cs="Arial"/>
        </w:rPr>
      </w:pPr>
      <w:r w:rsidRPr="0302792E">
        <w:rPr>
          <w:rFonts w:ascii="Arial" w:hAnsi="Arial" w:cs="Arial"/>
        </w:rPr>
        <w:t xml:space="preserve">SS&amp;L has a </w:t>
      </w:r>
      <w:r w:rsidRPr="0302792E" w:rsidR="2C14919D">
        <w:rPr>
          <w:rFonts w:ascii="Arial" w:hAnsi="Arial" w:cs="Arial"/>
        </w:rPr>
        <w:t>clear</w:t>
      </w:r>
      <w:r w:rsidR="00153DF7">
        <w:rPr>
          <w:rFonts w:ascii="Arial" w:hAnsi="Arial" w:cs="Arial"/>
        </w:rPr>
        <w:t xml:space="preserve"> stance on behaviour and is</w:t>
      </w:r>
      <w:r w:rsidRPr="0302792E">
        <w:rPr>
          <w:rFonts w:ascii="Arial" w:hAnsi="Arial" w:cs="Arial"/>
        </w:rPr>
        <w:t xml:space="preserve"> committed to creating a l</w:t>
      </w:r>
      <w:r w:rsidRPr="0302792E" w:rsidR="17AFFEDC">
        <w:rPr>
          <w:rFonts w:ascii="Arial" w:hAnsi="Arial" w:cs="Arial"/>
        </w:rPr>
        <w:t xml:space="preserve">earning </w:t>
      </w:r>
      <w:r w:rsidRPr="0302792E">
        <w:rPr>
          <w:rFonts w:ascii="Arial" w:hAnsi="Arial" w:cs="Arial"/>
        </w:rPr>
        <w:t xml:space="preserve">environment </w:t>
      </w:r>
      <w:r w:rsidRPr="0302792E" w:rsidR="258ABBBA">
        <w:rPr>
          <w:rFonts w:ascii="Arial" w:hAnsi="Arial" w:cs="Arial"/>
        </w:rPr>
        <w:t xml:space="preserve">where </w:t>
      </w:r>
      <w:r w:rsidRPr="0302792E" w:rsidR="030B6B50">
        <w:rPr>
          <w:rFonts w:ascii="Arial" w:hAnsi="Arial" w:cs="Arial"/>
        </w:rPr>
        <w:t xml:space="preserve">all </w:t>
      </w:r>
      <w:r w:rsidRPr="0302792E" w:rsidR="258ABBBA">
        <w:rPr>
          <w:rFonts w:ascii="Arial" w:hAnsi="Arial" w:cs="Arial"/>
        </w:rPr>
        <w:t>learners feel safe and are able to achieve their learning potential</w:t>
      </w:r>
      <w:r w:rsidRPr="0302792E" w:rsidR="590B19AA">
        <w:rPr>
          <w:rFonts w:ascii="Arial" w:hAnsi="Arial" w:cs="Arial"/>
        </w:rPr>
        <w:t>. We h</w:t>
      </w:r>
      <w:r w:rsidRPr="0302792E" w:rsidR="417A5844">
        <w:rPr>
          <w:rFonts w:ascii="Arial" w:hAnsi="Arial" w:cs="Arial"/>
        </w:rPr>
        <w:t>old</w:t>
      </w:r>
      <w:r w:rsidRPr="0302792E" w:rsidR="590B19AA">
        <w:rPr>
          <w:rFonts w:ascii="Arial" w:hAnsi="Arial" w:cs="Arial"/>
        </w:rPr>
        <w:t xml:space="preserve"> high expectations </w:t>
      </w:r>
      <w:r w:rsidRPr="0302792E" w:rsidR="03F833E7">
        <w:rPr>
          <w:rFonts w:ascii="Arial" w:hAnsi="Arial" w:cs="Arial"/>
        </w:rPr>
        <w:t>of both</w:t>
      </w:r>
      <w:r w:rsidRPr="0302792E" w:rsidR="37FB33F0">
        <w:rPr>
          <w:rFonts w:ascii="Arial" w:hAnsi="Arial" w:cs="Arial"/>
        </w:rPr>
        <w:t xml:space="preserve"> our</w:t>
      </w:r>
      <w:r w:rsidRPr="0302792E" w:rsidR="03F833E7">
        <w:rPr>
          <w:rFonts w:ascii="Arial" w:hAnsi="Arial" w:cs="Arial"/>
        </w:rPr>
        <w:t xml:space="preserve"> staff and learner</w:t>
      </w:r>
      <w:r w:rsidRPr="0302792E" w:rsidR="3B628695">
        <w:rPr>
          <w:rFonts w:ascii="Arial" w:hAnsi="Arial" w:cs="Arial"/>
        </w:rPr>
        <w:t>s’</w:t>
      </w:r>
      <w:r w:rsidRPr="0302792E" w:rsidR="03F833E7">
        <w:rPr>
          <w:rFonts w:ascii="Arial" w:hAnsi="Arial" w:cs="Arial"/>
        </w:rPr>
        <w:t xml:space="preserve"> behaviours and attitudes and will challenge individuals when t</w:t>
      </w:r>
      <w:r w:rsidRPr="0302792E" w:rsidR="5BC14F47">
        <w:rPr>
          <w:rFonts w:ascii="Arial" w:hAnsi="Arial" w:cs="Arial"/>
        </w:rPr>
        <w:t>hey fall short of these expectations.</w:t>
      </w:r>
      <w:r w:rsidRPr="0302792E" w:rsidR="4329D783">
        <w:rPr>
          <w:rFonts w:ascii="Arial" w:hAnsi="Arial" w:cs="Arial"/>
        </w:rPr>
        <w:t xml:space="preserve"> </w:t>
      </w:r>
    </w:p>
    <w:p w:rsidR="00186FA9" w:rsidP="0302792E" w:rsidRDefault="33DE7F70" w14:paraId="3318EF54" w14:textId="77777777">
      <w:pPr>
        <w:spacing w:after="160" w:line="259" w:lineRule="auto"/>
        <w:rPr>
          <w:rFonts w:ascii="Arial" w:hAnsi="Arial" w:cs="Arial"/>
        </w:rPr>
      </w:pPr>
      <w:r w:rsidRPr="0302792E">
        <w:rPr>
          <w:rFonts w:ascii="Arial" w:hAnsi="Arial" w:cs="Arial"/>
        </w:rPr>
        <w:t xml:space="preserve">SS&amp;L recognises the multi-faith, multi-cultural and ever-changing nature of the United Kingdom. It also understands the vital role it has in ensuring that the groups or individuals it </w:t>
      </w:r>
      <w:r w:rsidRPr="0302792E" w:rsidR="3D6A141B">
        <w:rPr>
          <w:rFonts w:ascii="Arial" w:hAnsi="Arial" w:cs="Arial"/>
        </w:rPr>
        <w:t>engages</w:t>
      </w:r>
      <w:r w:rsidRPr="0302792E">
        <w:rPr>
          <w:rFonts w:ascii="Arial" w:hAnsi="Arial" w:cs="Arial"/>
        </w:rPr>
        <w:t>, and the communities in which it operates, are not subject to intimidation or radicalisation by those wishing to unduly, or illegally, influence them.</w:t>
      </w:r>
    </w:p>
    <w:p w:rsidR="00186FA9" w:rsidP="0302792E" w:rsidRDefault="24695625" w14:paraId="5EA239B0" w14:textId="77777777">
      <w:pPr>
        <w:spacing w:after="160" w:line="259" w:lineRule="auto"/>
        <w:rPr>
          <w:rFonts w:ascii="Arial" w:hAnsi="Arial" w:cs="Arial"/>
        </w:rPr>
      </w:pPr>
      <w:r w:rsidRPr="0302792E">
        <w:rPr>
          <w:rFonts w:ascii="Arial" w:hAnsi="Arial" w:cs="Arial"/>
        </w:rPr>
        <w:t xml:space="preserve">We follow equal opportunities guidance, implemented through our Equality and Diversity Policy, which guarantees that there will be no discrimination against any individual or group, regardless of </w:t>
      </w:r>
      <w:r w:rsidRPr="0302792E" w:rsidR="5D26C590">
        <w:rPr>
          <w:rFonts w:ascii="Arial" w:hAnsi="Arial" w:cs="Arial"/>
        </w:rPr>
        <w:t>age</w:t>
      </w:r>
      <w:r w:rsidRPr="0302792E" w:rsidR="776DBC93">
        <w:rPr>
          <w:rFonts w:ascii="Arial" w:hAnsi="Arial" w:cs="Arial"/>
        </w:rPr>
        <w:t>;</w:t>
      </w:r>
      <w:r w:rsidRPr="0302792E" w:rsidR="5D26C590">
        <w:rPr>
          <w:rFonts w:ascii="Arial" w:hAnsi="Arial" w:cs="Arial"/>
        </w:rPr>
        <w:t xml:space="preserve"> disability</w:t>
      </w:r>
      <w:r w:rsidRPr="0302792E" w:rsidR="7972E864">
        <w:rPr>
          <w:rFonts w:ascii="Arial" w:hAnsi="Arial" w:cs="Arial"/>
        </w:rPr>
        <w:t>;</w:t>
      </w:r>
      <w:r w:rsidRPr="0302792E" w:rsidR="5D26C590">
        <w:rPr>
          <w:rFonts w:ascii="Arial" w:hAnsi="Arial" w:cs="Arial"/>
        </w:rPr>
        <w:t xml:space="preserve"> gender reassignment</w:t>
      </w:r>
      <w:r w:rsidRPr="0302792E" w:rsidR="5EBC229B">
        <w:rPr>
          <w:rFonts w:ascii="Arial" w:hAnsi="Arial" w:cs="Arial"/>
        </w:rPr>
        <w:t>; race; religion or belief;</w:t>
      </w:r>
      <w:r w:rsidRPr="0302792E" w:rsidR="5D26C590">
        <w:rPr>
          <w:rFonts w:ascii="Arial" w:hAnsi="Arial" w:cs="Arial"/>
        </w:rPr>
        <w:t xml:space="preserve"> marriage </w:t>
      </w:r>
      <w:r w:rsidRPr="0302792E" w:rsidR="40873555">
        <w:rPr>
          <w:rFonts w:ascii="Arial" w:hAnsi="Arial" w:cs="Arial"/>
        </w:rPr>
        <w:t>and</w:t>
      </w:r>
      <w:r w:rsidRPr="0302792E" w:rsidR="5D26C590">
        <w:rPr>
          <w:rFonts w:ascii="Arial" w:hAnsi="Arial" w:cs="Arial"/>
        </w:rPr>
        <w:t xml:space="preserve"> civil partnership; </w:t>
      </w:r>
      <w:r w:rsidRPr="0302792E" w:rsidR="24E876C3">
        <w:rPr>
          <w:rFonts w:ascii="Arial" w:hAnsi="Arial" w:cs="Arial"/>
        </w:rPr>
        <w:t xml:space="preserve">pregnancy and maternity; </w:t>
      </w:r>
      <w:r w:rsidRPr="0302792E">
        <w:rPr>
          <w:rFonts w:ascii="Arial" w:hAnsi="Arial" w:cs="Arial"/>
        </w:rPr>
        <w:t xml:space="preserve">faith, </w:t>
      </w:r>
      <w:r w:rsidRPr="0302792E" w:rsidR="7B16ECFC">
        <w:rPr>
          <w:rFonts w:ascii="Arial" w:hAnsi="Arial" w:cs="Arial"/>
        </w:rPr>
        <w:t xml:space="preserve">sex; sexual orientation. </w:t>
      </w:r>
    </w:p>
    <w:p w:rsidR="00186FA9" w:rsidP="0302792E" w:rsidRDefault="01912416" w14:paraId="108BFC6B" w14:textId="77777777">
      <w:pPr>
        <w:spacing w:after="160" w:line="259" w:lineRule="auto"/>
        <w:rPr>
          <w:rFonts w:ascii="Arial" w:hAnsi="Arial" w:cs="Arial"/>
        </w:rPr>
      </w:pPr>
      <w:r w:rsidRPr="0302792E">
        <w:rPr>
          <w:rFonts w:ascii="Arial" w:hAnsi="Arial" w:cs="Arial"/>
        </w:rPr>
        <w:t>As per government guidance, as set out in the 2011 Prevent Strategy, SS&amp;L seeks to embed ‘British Values’ throughout its practice. There are 5 defined British Values:</w:t>
      </w:r>
    </w:p>
    <w:p w:rsidR="00186FA9" w:rsidP="0302792E" w:rsidRDefault="01912416" w14:paraId="655F426D" w14:textId="77777777">
      <w:pPr>
        <w:pStyle w:val="NoSpacing"/>
        <w:numPr>
          <w:ilvl w:val="0"/>
          <w:numId w:val="11"/>
        </w:numPr>
        <w:spacing w:after="160" w:line="259" w:lineRule="auto"/>
        <w:rPr>
          <w:rFonts w:ascii="Arial" w:hAnsi="Arial" w:cs="Arial"/>
        </w:rPr>
      </w:pPr>
      <w:r w:rsidRPr="0302792E">
        <w:rPr>
          <w:rFonts w:ascii="Arial" w:hAnsi="Arial" w:cs="Arial"/>
          <w:b/>
          <w:bCs/>
        </w:rPr>
        <w:t>Democracy</w:t>
      </w:r>
      <w:r w:rsidRPr="0302792E">
        <w:rPr>
          <w:rFonts w:ascii="Arial" w:hAnsi="Arial" w:cs="Arial"/>
        </w:rPr>
        <w:t>: a culture built upon freedom and equality, where everyone is aware of their rights and responsibilities</w:t>
      </w:r>
    </w:p>
    <w:p w:rsidR="00186FA9" w:rsidP="0302792E" w:rsidRDefault="01912416" w14:paraId="12843A39" w14:textId="77777777">
      <w:pPr>
        <w:pStyle w:val="NoSpacing"/>
        <w:numPr>
          <w:ilvl w:val="0"/>
          <w:numId w:val="11"/>
        </w:numPr>
        <w:spacing w:after="160" w:line="259" w:lineRule="auto"/>
        <w:rPr>
          <w:rFonts w:ascii="Arial" w:hAnsi="Arial" w:cs="Arial"/>
          <w:b/>
          <w:bCs/>
        </w:rPr>
      </w:pPr>
      <w:r w:rsidRPr="0302792E">
        <w:rPr>
          <w:rFonts w:ascii="Arial" w:hAnsi="Arial" w:cs="Arial"/>
          <w:b/>
          <w:bCs/>
        </w:rPr>
        <w:t>The Rule of Law</w:t>
      </w:r>
      <w:r w:rsidRPr="0302792E">
        <w:rPr>
          <w:rFonts w:ascii="Arial" w:hAnsi="Arial" w:cs="Arial"/>
        </w:rPr>
        <w:t>: the need for rules to make a happy, safe and secure environment to learn and work</w:t>
      </w:r>
    </w:p>
    <w:p w:rsidR="00186FA9" w:rsidP="0302792E" w:rsidRDefault="01912416" w14:paraId="75BA6263" w14:textId="77777777">
      <w:pPr>
        <w:pStyle w:val="NoSpacing"/>
        <w:numPr>
          <w:ilvl w:val="0"/>
          <w:numId w:val="11"/>
        </w:numPr>
        <w:spacing w:after="160" w:line="259" w:lineRule="auto"/>
        <w:rPr>
          <w:rFonts w:ascii="Arial" w:hAnsi="Arial" w:cs="Arial"/>
          <w:b/>
          <w:bCs/>
        </w:rPr>
      </w:pPr>
      <w:r w:rsidRPr="0302792E">
        <w:rPr>
          <w:rFonts w:ascii="Arial" w:hAnsi="Arial" w:cs="Arial"/>
          <w:b/>
          <w:bCs/>
        </w:rPr>
        <w:t>Individual Liberty</w:t>
      </w:r>
      <w:r w:rsidRPr="0302792E">
        <w:rPr>
          <w:rFonts w:ascii="Arial" w:hAnsi="Arial" w:cs="Arial"/>
        </w:rPr>
        <w:t>: protection of your rights and the rights of others you learn and work with</w:t>
      </w:r>
    </w:p>
    <w:p w:rsidR="00186FA9" w:rsidP="0302792E" w:rsidRDefault="01912416" w14:paraId="0A5D6D53" w14:textId="77777777">
      <w:pPr>
        <w:pStyle w:val="NoSpacing"/>
        <w:numPr>
          <w:ilvl w:val="0"/>
          <w:numId w:val="11"/>
        </w:numPr>
        <w:spacing w:after="160" w:line="259" w:lineRule="auto"/>
        <w:rPr>
          <w:rFonts w:ascii="Arial" w:hAnsi="Arial" w:cs="Arial"/>
          <w:b/>
          <w:bCs/>
        </w:rPr>
      </w:pPr>
      <w:r w:rsidRPr="0302792E">
        <w:rPr>
          <w:rFonts w:ascii="Arial" w:hAnsi="Arial" w:cs="Arial"/>
          <w:b/>
          <w:bCs/>
        </w:rPr>
        <w:t>Mutual Respect</w:t>
      </w:r>
      <w:r w:rsidRPr="0302792E">
        <w:rPr>
          <w:rFonts w:ascii="Arial" w:hAnsi="Arial" w:cs="Arial"/>
        </w:rPr>
        <w:t xml:space="preserve"> &amp; </w:t>
      </w:r>
      <w:r w:rsidRPr="0302792E">
        <w:rPr>
          <w:rFonts w:ascii="Arial" w:hAnsi="Arial" w:cs="Arial"/>
          <w:b/>
          <w:bCs/>
        </w:rPr>
        <w:t>Tolerance of those of different faiths and beliefs</w:t>
      </w:r>
      <w:r w:rsidRPr="0302792E">
        <w:rPr>
          <w:rFonts w:ascii="Arial" w:hAnsi="Arial" w:cs="Arial"/>
        </w:rPr>
        <w:t>: understanding that we don’t all share the same beliefs and values. Respecting the values, ideas and beliefs of others whilst not imposing your own on others</w:t>
      </w:r>
    </w:p>
    <w:p w:rsidR="00D2087D" w:rsidP="00D2087D" w:rsidRDefault="7FBCE522" w14:paraId="484D9262" w14:textId="77777777">
      <w:pPr>
        <w:spacing w:after="160" w:line="259" w:lineRule="auto"/>
        <w:rPr>
          <w:rFonts w:ascii="Arial" w:hAnsi="Arial" w:cs="Arial"/>
        </w:rPr>
      </w:pPr>
      <w:r w:rsidRPr="0302792E">
        <w:rPr>
          <w:rFonts w:ascii="Arial" w:hAnsi="Arial" w:cs="Arial"/>
        </w:rPr>
        <w:t>Our aim is t</w:t>
      </w:r>
      <w:r w:rsidRPr="0302792E" w:rsidR="00186FA9">
        <w:rPr>
          <w:rFonts w:ascii="Arial" w:hAnsi="Arial" w:cs="Arial"/>
        </w:rPr>
        <w:t>o</w:t>
      </w:r>
      <w:r w:rsidRPr="0302792E" w:rsidR="00F234C3">
        <w:rPr>
          <w:rFonts w:ascii="Arial" w:hAnsi="Arial" w:cs="Arial"/>
        </w:rPr>
        <w:t xml:space="preserve"> ensure</w:t>
      </w:r>
      <w:r w:rsidRPr="0302792E" w:rsidR="00186FA9">
        <w:rPr>
          <w:rFonts w:ascii="Arial" w:hAnsi="Arial" w:cs="Arial"/>
        </w:rPr>
        <w:t xml:space="preserve"> consistency and fairness in the treatment of learners whose behaviour does not meet the standards expected of </w:t>
      </w:r>
      <w:r w:rsidRPr="0302792E" w:rsidR="6C399688">
        <w:rPr>
          <w:rFonts w:ascii="Arial" w:hAnsi="Arial" w:cs="Arial"/>
        </w:rPr>
        <w:t xml:space="preserve">staff or </w:t>
      </w:r>
      <w:r w:rsidRPr="0302792E" w:rsidR="00186FA9">
        <w:rPr>
          <w:rFonts w:ascii="Arial" w:hAnsi="Arial" w:cs="Arial"/>
        </w:rPr>
        <w:t xml:space="preserve">those participating in </w:t>
      </w:r>
      <w:r w:rsidRPr="0302792E" w:rsidR="4987286E">
        <w:rPr>
          <w:rFonts w:ascii="Arial" w:hAnsi="Arial" w:cs="Arial"/>
        </w:rPr>
        <w:t>learning</w:t>
      </w:r>
    </w:p>
    <w:p w:rsidRPr="009955CB" w:rsidR="0302792E" w:rsidP="00D2087D" w:rsidRDefault="00344B4B" w14:paraId="1DA585AA" w14:textId="3224C95C">
      <w:pPr>
        <w:spacing w:after="160" w:line="259" w:lineRule="auto"/>
        <w:rPr>
          <w:rFonts w:ascii="Arial" w:hAnsi="Arial" w:cs="Arial"/>
          <w:b/>
          <w:bCs/>
        </w:rPr>
      </w:pPr>
      <w:r w:rsidRPr="009955CB">
        <w:rPr>
          <w:rFonts w:ascii="Arial" w:hAnsi="Arial" w:cs="Arial"/>
          <w:b/>
          <w:bCs/>
        </w:rPr>
        <w:t>Policy Aims</w:t>
      </w:r>
    </w:p>
    <w:p w:rsidRPr="00344B4B" w:rsidR="00344B4B" w:rsidP="00344B4B" w:rsidRDefault="00344B4B" w14:paraId="7205869F" w14:textId="77777777">
      <w:pPr>
        <w:pStyle w:val="NoSpacing"/>
        <w:rPr>
          <w:rFonts w:ascii="Arial" w:hAnsi="Arial" w:cs="Arial"/>
        </w:rPr>
      </w:pPr>
      <w:r w:rsidRPr="00344B4B">
        <w:rPr>
          <w:rFonts w:ascii="Arial" w:hAnsi="Arial" w:cs="Arial"/>
        </w:rPr>
        <w:t>This policy aims to:</w:t>
      </w:r>
    </w:p>
    <w:p w:rsidRPr="0097341D" w:rsidR="00344B4B" w:rsidP="0097341D" w:rsidRDefault="00344B4B" w14:paraId="590A86FC" w14:textId="77777777">
      <w:pPr>
        <w:pStyle w:val="NoSpacing"/>
        <w:numPr>
          <w:ilvl w:val="0"/>
          <w:numId w:val="14"/>
        </w:numPr>
        <w:rPr>
          <w:rFonts w:ascii="Arial" w:hAnsi="Arial" w:cs="Arial"/>
          <w:b/>
        </w:rPr>
      </w:pPr>
      <w:r w:rsidRPr="00344B4B">
        <w:rPr>
          <w:rFonts w:ascii="Arial" w:hAnsi="Arial" w:cs="Arial"/>
        </w:rPr>
        <w:t>Ensure a consistent approach to behaviour management</w:t>
      </w:r>
    </w:p>
    <w:p w:rsidRPr="0097341D" w:rsidR="0097341D" w:rsidP="0097341D" w:rsidRDefault="0097341D" w14:paraId="03E949E4" w14:textId="7D43EE95">
      <w:pPr>
        <w:pStyle w:val="NoSpacing"/>
        <w:numPr>
          <w:ilvl w:val="0"/>
          <w:numId w:val="14"/>
        </w:numPr>
        <w:rPr>
          <w:rFonts w:ascii="Arial" w:hAnsi="Arial" w:cs="Arial"/>
          <w:b/>
        </w:rPr>
      </w:pPr>
      <w:r>
        <w:rPr>
          <w:rFonts w:ascii="Arial" w:hAnsi="Arial" w:cs="Arial"/>
        </w:rPr>
        <w:t>Outline what SS&amp;L consider</w:t>
      </w:r>
      <w:r w:rsidR="00D2087D">
        <w:rPr>
          <w:rFonts w:ascii="Arial" w:hAnsi="Arial" w:cs="Arial"/>
        </w:rPr>
        <w:t>s</w:t>
      </w:r>
      <w:r>
        <w:rPr>
          <w:rFonts w:ascii="Arial" w:hAnsi="Arial" w:cs="Arial"/>
        </w:rPr>
        <w:t xml:space="preserve"> to be unacceptable behaviour</w:t>
      </w:r>
    </w:p>
    <w:p w:rsidRPr="00290D53" w:rsidR="0097341D" w:rsidP="0097341D" w:rsidRDefault="00290D53" w14:paraId="27C4693A" w14:textId="77777777">
      <w:pPr>
        <w:pStyle w:val="NoSpacing"/>
        <w:numPr>
          <w:ilvl w:val="0"/>
          <w:numId w:val="14"/>
        </w:numPr>
        <w:rPr>
          <w:rFonts w:ascii="Arial" w:hAnsi="Arial" w:cs="Arial"/>
          <w:b/>
        </w:rPr>
      </w:pPr>
      <w:r>
        <w:rPr>
          <w:rFonts w:ascii="Arial" w:hAnsi="Arial" w:cs="Arial"/>
        </w:rPr>
        <w:t>Outline how learners are expected to behave</w:t>
      </w:r>
    </w:p>
    <w:p w:rsidRPr="003E0F68" w:rsidR="00290D53" w:rsidP="0097341D" w:rsidRDefault="00290D53" w14:paraId="35058ECB" w14:textId="77777777">
      <w:pPr>
        <w:pStyle w:val="NoSpacing"/>
        <w:numPr>
          <w:ilvl w:val="0"/>
          <w:numId w:val="14"/>
        </w:numPr>
        <w:rPr>
          <w:rFonts w:ascii="Arial" w:hAnsi="Arial" w:cs="Arial"/>
          <w:b/>
        </w:rPr>
      </w:pPr>
      <w:r>
        <w:rPr>
          <w:rFonts w:ascii="Arial" w:hAnsi="Arial" w:cs="Arial"/>
        </w:rPr>
        <w:t>Summarise the roles and responsibilities with regards to behaviour management</w:t>
      </w:r>
    </w:p>
    <w:p w:rsidRPr="00344B4B" w:rsidR="003E0F68" w:rsidP="0097341D" w:rsidRDefault="003E0F68" w14:paraId="3143C87B" w14:textId="77777777">
      <w:pPr>
        <w:pStyle w:val="NoSpacing"/>
        <w:numPr>
          <w:ilvl w:val="0"/>
          <w:numId w:val="14"/>
        </w:numPr>
        <w:rPr>
          <w:rFonts w:ascii="Arial" w:hAnsi="Arial" w:cs="Arial"/>
          <w:b/>
        </w:rPr>
      </w:pPr>
      <w:r>
        <w:rPr>
          <w:rFonts w:ascii="Arial" w:hAnsi="Arial" w:cs="Arial"/>
        </w:rPr>
        <w:t>Outline the process for dealing with unacceptable behaviour</w:t>
      </w:r>
    </w:p>
    <w:p w:rsidRPr="00344B4B" w:rsidR="00344B4B" w:rsidP="00344B4B" w:rsidRDefault="00344B4B" w14:paraId="106EDC25" w14:textId="77777777">
      <w:pPr>
        <w:pStyle w:val="NoSpacing"/>
        <w:rPr>
          <w:rFonts w:ascii="Arial" w:hAnsi="Arial" w:cs="Arial"/>
          <w:b/>
        </w:rPr>
      </w:pPr>
    </w:p>
    <w:p w:rsidR="75BB576F" w:rsidP="006C563E" w:rsidRDefault="75BB576F" w14:paraId="08003988" w14:textId="77777777">
      <w:pPr>
        <w:pStyle w:val="ListParagraph"/>
        <w:numPr>
          <w:ilvl w:val="0"/>
          <w:numId w:val="19"/>
        </w:numPr>
        <w:spacing w:after="160" w:line="259" w:lineRule="auto"/>
      </w:pPr>
      <w:r w:rsidRPr="006C563E">
        <w:rPr>
          <w:rFonts w:ascii="Arial" w:hAnsi="Arial" w:cs="Arial"/>
          <w:b/>
          <w:bCs/>
        </w:rPr>
        <w:t>SS&amp;L Expectations</w:t>
      </w:r>
    </w:p>
    <w:p w:rsidR="00186FA9" w:rsidRDefault="00B90106" w14:paraId="0BABD1D4" w14:textId="77777777">
      <w:pPr>
        <w:spacing w:after="160" w:line="259" w:lineRule="auto"/>
        <w:rPr>
          <w:rFonts w:ascii="Arial" w:hAnsi="Arial" w:cs="Arial"/>
          <w:bCs/>
        </w:rPr>
      </w:pPr>
      <w:r>
        <w:rPr>
          <w:rFonts w:ascii="Arial" w:hAnsi="Arial" w:cs="Arial"/>
          <w:bCs/>
        </w:rPr>
        <w:t>Learners must:</w:t>
      </w:r>
    </w:p>
    <w:p w:rsidRPr="009859ED" w:rsidR="009859ED" w:rsidP="00B90106" w:rsidRDefault="009859ED" w14:paraId="599D6710" w14:textId="77777777">
      <w:pPr>
        <w:pStyle w:val="NoSpacing"/>
        <w:numPr>
          <w:ilvl w:val="0"/>
          <w:numId w:val="9"/>
        </w:numPr>
        <w:rPr>
          <w:rFonts w:ascii="Arial" w:hAnsi="Arial" w:cs="Arial"/>
          <w:bCs/>
        </w:rPr>
      </w:pPr>
      <w:r w:rsidRPr="00B90106">
        <w:rPr>
          <w:rFonts w:ascii="Arial" w:hAnsi="Arial" w:cs="Arial"/>
          <w:bCs/>
        </w:rPr>
        <w:t xml:space="preserve">Show </w:t>
      </w:r>
      <w:r w:rsidRPr="00B90106">
        <w:rPr>
          <w:rFonts w:ascii="Arial" w:hAnsi="Arial" w:cs="Arial"/>
        </w:rPr>
        <w:t>respect and c</w:t>
      </w:r>
      <w:r>
        <w:rPr>
          <w:rFonts w:ascii="Arial" w:hAnsi="Arial" w:cs="Arial"/>
        </w:rPr>
        <w:t xml:space="preserve">onsideration </w:t>
      </w:r>
      <w:r w:rsidR="00F50C0B">
        <w:rPr>
          <w:rFonts w:ascii="Arial" w:hAnsi="Arial" w:cs="Arial"/>
        </w:rPr>
        <w:t>to staff,</w:t>
      </w:r>
      <w:r w:rsidR="005445D2">
        <w:rPr>
          <w:rFonts w:ascii="Arial" w:hAnsi="Arial" w:cs="Arial"/>
        </w:rPr>
        <w:t xml:space="preserve"> </w:t>
      </w:r>
      <w:r>
        <w:rPr>
          <w:rFonts w:ascii="Arial" w:hAnsi="Arial" w:cs="Arial"/>
        </w:rPr>
        <w:t xml:space="preserve">other learners </w:t>
      </w:r>
      <w:r w:rsidR="00F50C0B">
        <w:rPr>
          <w:rFonts w:ascii="Arial" w:hAnsi="Arial" w:cs="Arial"/>
        </w:rPr>
        <w:t>and other visitors to SS&amp;L’s centres</w:t>
      </w:r>
    </w:p>
    <w:p w:rsidRPr="009859ED" w:rsidR="009859ED" w:rsidP="00B90106" w:rsidRDefault="009859ED" w14:paraId="0687C1BC" w14:textId="77777777">
      <w:pPr>
        <w:pStyle w:val="NoSpacing"/>
        <w:numPr>
          <w:ilvl w:val="0"/>
          <w:numId w:val="9"/>
        </w:numPr>
        <w:rPr>
          <w:rFonts w:ascii="Arial" w:hAnsi="Arial" w:cs="Arial"/>
          <w:bCs/>
        </w:rPr>
      </w:pPr>
      <w:r w:rsidRPr="00B90106">
        <w:rPr>
          <w:rFonts w:ascii="Arial" w:hAnsi="Arial" w:cs="Arial"/>
        </w:rPr>
        <w:t>Refrain from verbal abuse or physical violence, foul language, racist or sexist</w:t>
      </w:r>
      <w:r w:rsidRPr="00B90106">
        <w:rPr>
          <w:rFonts w:ascii="Arial" w:hAnsi="Arial" w:cs="Arial"/>
          <w:spacing w:val="-12"/>
        </w:rPr>
        <w:t xml:space="preserve"> </w:t>
      </w:r>
      <w:r w:rsidRPr="00B90106">
        <w:rPr>
          <w:rFonts w:ascii="Arial" w:hAnsi="Arial" w:cs="Arial"/>
        </w:rPr>
        <w:t>taunts</w:t>
      </w:r>
      <w:r w:rsidR="00153DF7">
        <w:rPr>
          <w:rFonts w:ascii="Arial" w:hAnsi="Arial" w:cs="Arial"/>
        </w:rPr>
        <w:t xml:space="preserve"> or innuendos</w:t>
      </w:r>
      <w:r w:rsidR="006C563E">
        <w:rPr>
          <w:rFonts w:ascii="Arial" w:hAnsi="Arial" w:cs="Arial"/>
        </w:rPr>
        <w:t>; whether face-to-face, via text or online</w:t>
      </w:r>
    </w:p>
    <w:p w:rsidRPr="009859ED" w:rsidR="009859ED" w:rsidP="00B90106" w:rsidRDefault="009859ED" w14:paraId="211FF282" w14:textId="7B5361B3">
      <w:pPr>
        <w:pStyle w:val="NoSpacing"/>
        <w:numPr>
          <w:ilvl w:val="0"/>
          <w:numId w:val="9"/>
        </w:numPr>
        <w:rPr>
          <w:rFonts w:ascii="Arial" w:hAnsi="Arial" w:cs="Arial"/>
          <w:bCs/>
        </w:rPr>
      </w:pPr>
      <w:r w:rsidRPr="00B90106">
        <w:rPr>
          <w:rFonts w:ascii="Arial" w:hAnsi="Arial" w:cs="Arial"/>
          <w:bCs/>
        </w:rPr>
        <w:t>Comply</w:t>
      </w:r>
      <w:r w:rsidRPr="00B90106">
        <w:rPr>
          <w:rFonts w:ascii="Arial" w:hAnsi="Arial" w:cs="Arial"/>
        </w:rPr>
        <w:t xml:space="preserve"> with SS&amp;L’s Equal</w:t>
      </w:r>
      <w:r w:rsidR="00D2087D">
        <w:rPr>
          <w:rFonts w:ascii="Arial" w:hAnsi="Arial" w:cs="Arial"/>
        </w:rPr>
        <w:t>ity</w:t>
      </w:r>
      <w:r w:rsidRPr="00B90106">
        <w:rPr>
          <w:rFonts w:ascii="Arial" w:hAnsi="Arial" w:cs="Arial"/>
        </w:rPr>
        <w:t xml:space="preserve"> </w:t>
      </w:r>
      <w:r w:rsidR="00007652">
        <w:rPr>
          <w:rFonts w:ascii="Arial" w:hAnsi="Arial" w:cs="Arial"/>
        </w:rPr>
        <w:t>and Diversity</w:t>
      </w:r>
      <w:r w:rsidRPr="00B90106">
        <w:rPr>
          <w:rFonts w:ascii="Arial" w:hAnsi="Arial" w:cs="Arial"/>
        </w:rPr>
        <w:t xml:space="preserve"> Policy and treat all members of </w:t>
      </w:r>
      <w:r>
        <w:rPr>
          <w:rFonts w:ascii="Arial" w:hAnsi="Arial" w:cs="Arial"/>
        </w:rPr>
        <w:t>staff</w:t>
      </w:r>
      <w:r w:rsidRPr="00B90106">
        <w:rPr>
          <w:rFonts w:ascii="Arial" w:hAnsi="Arial" w:cs="Arial"/>
        </w:rPr>
        <w:t xml:space="preserve"> and </w:t>
      </w:r>
      <w:r>
        <w:rPr>
          <w:rFonts w:ascii="Arial" w:hAnsi="Arial" w:cs="Arial"/>
        </w:rPr>
        <w:t>the c</w:t>
      </w:r>
      <w:r w:rsidRPr="00B90106">
        <w:rPr>
          <w:rFonts w:ascii="Arial" w:hAnsi="Arial" w:cs="Arial"/>
        </w:rPr>
        <w:t>ommunity with consideration, courtesy and</w:t>
      </w:r>
      <w:r w:rsidRPr="00B90106">
        <w:rPr>
          <w:rFonts w:ascii="Arial" w:hAnsi="Arial" w:cs="Arial"/>
          <w:spacing w:val="-1"/>
        </w:rPr>
        <w:t xml:space="preserve"> </w:t>
      </w:r>
      <w:r w:rsidRPr="00B90106">
        <w:rPr>
          <w:rFonts w:ascii="Arial" w:hAnsi="Arial" w:cs="Arial"/>
        </w:rPr>
        <w:t>respect</w:t>
      </w:r>
    </w:p>
    <w:p w:rsidRPr="00B90106" w:rsidR="00B90106" w:rsidP="00B90106" w:rsidRDefault="00B90106" w14:paraId="61A73B51" w14:textId="77777777">
      <w:pPr>
        <w:pStyle w:val="NoSpacing"/>
        <w:numPr>
          <w:ilvl w:val="0"/>
          <w:numId w:val="9"/>
        </w:numPr>
        <w:rPr>
          <w:rFonts w:ascii="Arial" w:hAnsi="Arial" w:cs="Arial"/>
          <w:bCs/>
        </w:rPr>
      </w:pPr>
      <w:r w:rsidRPr="00B90106">
        <w:rPr>
          <w:rFonts w:ascii="Arial" w:hAnsi="Arial" w:cs="Arial"/>
          <w:bCs/>
        </w:rPr>
        <w:t>Abide</w:t>
      </w:r>
      <w:r w:rsidRPr="00B90106">
        <w:rPr>
          <w:rFonts w:ascii="Arial" w:hAnsi="Arial" w:cs="Arial"/>
        </w:rPr>
        <w:t xml:space="preserve"> by all SS&amp;L regulations regarding the use of IT</w:t>
      </w:r>
      <w:r w:rsidRPr="00B90106">
        <w:rPr>
          <w:rFonts w:ascii="Arial" w:hAnsi="Arial" w:cs="Arial"/>
          <w:spacing w:val="-4"/>
        </w:rPr>
        <w:t xml:space="preserve"> </w:t>
      </w:r>
      <w:r w:rsidRPr="00B90106">
        <w:rPr>
          <w:rFonts w:ascii="Arial" w:hAnsi="Arial" w:cs="Arial"/>
        </w:rPr>
        <w:t>equipment</w:t>
      </w:r>
      <w:r w:rsidR="009859ED">
        <w:rPr>
          <w:rFonts w:ascii="Arial" w:hAnsi="Arial" w:cs="Arial"/>
        </w:rPr>
        <w:t xml:space="preserve"> </w:t>
      </w:r>
    </w:p>
    <w:p w:rsidRPr="00F50C0B" w:rsidR="00B90106" w:rsidP="00B90106" w:rsidRDefault="00B90106" w14:paraId="679B8750" w14:textId="77777777">
      <w:pPr>
        <w:pStyle w:val="NoSpacing"/>
        <w:numPr>
          <w:ilvl w:val="0"/>
          <w:numId w:val="9"/>
        </w:numPr>
        <w:rPr>
          <w:rFonts w:ascii="Arial" w:hAnsi="Arial" w:cs="Arial"/>
          <w:bCs/>
        </w:rPr>
      </w:pPr>
      <w:r w:rsidRPr="00B90106">
        <w:rPr>
          <w:rFonts w:ascii="Arial" w:hAnsi="Arial" w:cs="Arial"/>
        </w:rPr>
        <w:lastRenderedPageBreak/>
        <w:t>Follow examination board</w:t>
      </w:r>
      <w:r w:rsidRPr="00B90106">
        <w:rPr>
          <w:rFonts w:ascii="Arial" w:hAnsi="Arial" w:cs="Arial"/>
          <w:spacing w:val="-3"/>
        </w:rPr>
        <w:t xml:space="preserve"> </w:t>
      </w:r>
      <w:r w:rsidR="00007652">
        <w:rPr>
          <w:rFonts w:ascii="Arial" w:hAnsi="Arial" w:cs="Arial"/>
          <w:spacing w:val="-3"/>
        </w:rPr>
        <w:t xml:space="preserve">and awarding body </w:t>
      </w:r>
      <w:r w:rsidRPr="00B90106">
        <w:rPr>
          <w:rFonts w:ascii="Arial" w:hAnsi="Arial" w:cs="Arial"/>
        </w:rPr>
        <w:t>regulations</w:t>
      </w:r>
      <w:r w:rsidR="009859ED">
        <w:rPr>
          <w:rFonts w:ascii="Arial" w:hAnsi="Arial" w:cs="Arial"/>
        </w:rPr>
        <w:t xml:space="preserve"> </w:t>
      </w:r>
    </w:p>
    <w:p w:rsidRPr="00153DF7" w:rsidR="00F50C0B" w:rsidP="00B90106" w:rsidRDefault="00F50C0B" w14:paraId="54A2EFB0" w14:textId="77777777">
      <w:pPr>
        <w:pStyle w:val="NoSpacing"/>
        <w:numPr>
          <w:ilvl w:val="0"/>
          <w:numId w:val="9"/>
        </w:numPr>
        <w:rPr>
          <w:rFonts w:ascii="Arial" w:hAnsi="Arial" w:cs="Arial"/>
          <w:bCs/>
        </w:rPr>
      </w:pPr>
      <w:r>
        <w:rPr>
          <w:rFonts w:ascii="Arial" w:hAnsi="Arial" w:cs="Arial"/>
        </w:rPr>
        <w:t>Extend SS&amp;L’s expectations of behaviour in any work placements</w:t>
      </w:r>
    </w:p>
    <w:p w:rsidRPr="00B90106" w:rsidR="00153DF7" w:rsidP="00153DF7" w:rsidRDefault="00153DF7" w14:paraId="09D214CC" w14:textId="77777777">
      <w:pPr>
        <w:pStyle w:val="NoSpacing"/>
        <w:rPr>
          <w:rFonts w:ascii="Arial" w:hAnsi="Arial" w:cs="Arial"/>
          <w:bCs/>
        </w:rPr>
      </w:pPr>
    </w:p>
    <w:p w:rsidRPr="006C563E" w:rsidR="004A5781" w:rsidP="006C563E" w:rsidRDefault="004A5781" w14:paraId="5B749220" w14:textId="77777777">
      <w:pPr>
        <w:pStyle w:val="ListParagraph"/>
        <w:numPr>
          <w:ilvl w:val="0"/>
          <w:numId w:val="19"/>
        </w:numPr>
        <w:spacing w:after="160" w:line="259" w:lineRule="auto"/>
        <w:rPr>
          <w:rFonts w:ascii="Arial" w:hAnsi="Arial" w:cs="Arial"/>
        </w:rPr>
      </w:pPr>
      <w:r w:rsidRPr="006C563E">
        <w:rPr>
          <w:rFonts w:ascii="Arial" w:hAnsi="Arial" w:cs="Arial"/>
          <w:b/>
        </w:rPr>
        <w:t>Unacceptable Behaviour</w:t>
      </w:r>
    </w:p>
    <w:p w:rsidR="009E0F92" w:rsidP="0302792E" w:rsidRDefault="009E0F92" w14:paraId="2216C26C" w14:textId="4F0F36EF">
      <w:pPr>
        <w:spacing w:after="160" w:line="259" w:lineRule="auto"/>
        <w:rPr>
          <w:rFonts w:ascii="Arial" w:hAnsi="Arial" w:cs="Arial"/>
        </w:rPr>
      </w:pPr>
      <w:r>
        <w:rPr>
          <w:rFonts w:ascii="Arial" w:hAnsi="Arial" w:cs="Arial"/>
        </w:rPr>
        <w:t>Wh</w:t>
      </w:r>
      <w:r w:rsidR="00D2087D">
        <w:rPr>
          <w:rFonts w:ascii="Arial" w:hAnsi="Arial" w:cs="Arial"/>
        </w:rPr>
        <w:t>en a learner does not meet the</w:t>
      </w:r>
      <w:r>
        <w:rPr>
          <w:rFonts w:ascii="Arial" w:hAnsi="Arial" w:cs="Arial"/>
        </w:rPr>
        <w:t xml:space="preserve"> </w:t>
      </w:r>
      <w:r w:rsidR="00D2087D">
        <w:rPr>
          <w:rFonts w:ascii="Arial" w:hAnsi="Arial" w:cs="Arial"/>
        </w:rPr>
        <w:t xml:space="preserve">behavioural </w:t>
      </w:r>
      <w:r>
        <w:rPr>
          <w:rFonts w:ascii="Arial" w:hAnsi="Arial" w:cs="Arial"/>
        </w:rPr>
        <w:t>expectations</w:t>
      </w:r>
      <w:r w:rsidR="00D2087D">
        <w:rPr>
          <w:rFonts w:ascii="Arial" w:hAnsi="Arial" w:cs="Arial"/>
        </w:rPr>
        <w:t xml:space="preserve"> set out in this Policy, the expectations and unacceptable behaviours</w:t>
      </w:r>
      <w:r>
        <w:rPr>
          <w:rFonts w:ascii="Arial" w:hAnsi="Arial" w:cs="Arial"/>
        </w:rPr>
        <w:t xml:space="preserve"> must be reviewed with the individual or group and consequences determined; as outlined in the behaviour management process.</w:t>
      </w:r>
    </w:p>
    <w:p w:rsidR="009E0F92" w:rsidP="0302792E" w:rsidRDefault="009E0F92" w14:paraId="5E2D792E" w14:textId="77777777">
      <w:pPr>
        <w:spacing w:after="160" w:line="259" w:lineRule="auto"/>
        <w:rPr>
          <w:rFonts w:ascii="Arial" w:hAnsi="Arial" w:cs="Arial"/>
        </w:rPr>
      </w:pPr>
      <w:r>
        <w:rPr>
          <w:rFonts w:ascii="Arial" w:hAnsi="Arial" w:cs="Arial"/>
        </w:rPr>
        <w:t>Examples of what will be considered unacceptable behaviour are</w:t>
      </w:r>
      <w:r w:rsidR="004A5781">
        <w:rPr>
          <w:rFonts w:ascii="Arial" w:hAnsi="Arial" w:cs="Arial"/>
        </w:rPr>
        <w:t xml:space="preserve"> (not exhaustive)</w:t>
      </w:r>
      <w:r>
        <w:rPr>
          <w:rFonts w:ascii="Arial" w:hAnsi="Arial" w:cs="Arial"/>
        </w:rPr>
        <w:t>:</w:t>
      </w:r>
    </w:p>
    <w:p w:rsidRPr="009E0F92" w:rsidR="009E0F92" w:rsidP="009E0F92" w:rsidRDefault="009E0F92" w14:paraId="118ED2A6" w14:textId="77777777">
      <w:pPr>
        <w:pStyle w:val="NoSpacing"/>
        <w:numPr>
          <w:ilvl w:val="0"/>
          <w:numId w:val="15"/>
        </w:numPr>
      </w:pPr>
      <w:r>
        <w:rPr>
          <w:rFonts w:ascii="Arial" w:hAnsi="Arial" w:cs="Arial"/>
        </w:rPr>
        <w:t>Causing disruption to own or others’ learning</w:t>
      </w:r>
    </w:p>
    <w:p w:rsidRPr="009E0F92" w:rsidR="009E0F92" w:rsidP="009E0F92" w:rsidRDefault="009E0F92" w14:paraId="2F33E43A" w14:textId="77777777">
      <w:pPr>
        <w:pStyle w:val="NoSpacing"/>
        <w:numPr>
          <w:ilvl w:val="0"/>
          <w:numId w:val="15"/>
        </w:numPr>
      </w:pPr>
      <w:r>
        <w:rPr>
          <w:rFonts w:ascii="Arial" w:hAnsi="Arial" w:cs="Arial"/>
        </w:rPr>
        <w:t>Being disrespectful to staff and other learners</w:t>
      </w:r>
    </w:p>
    <w:p w:rsidRPr="00762341" w:rsidR="00762341" w:rsidP="009E0F92" w:rsidRDefault="00762341" w14:paraId="74C74834" w14:textId="77777777">
      <w:pPr>
        <w:pStyle w:val="NoSpacing"/>
        <w:numPr>
          <w:ilvl w:val="0"/>
          <w:numId w:val="15"/>
        </w:numPr>
      </w:pPr>
      <w:r>
        <w:rPr>
          <w:rFonts w:ascii="Arial" w:hAnsi="Arial" w:cs="Arial"/>
        </w:rPr>
        <w:t>Using computers or the internet in a way that is not in line with SS&amp;L’s Acceptable Use Policy</w:t>
      </w:r>
    </w:p>
    <w:p w:rsidRPr="00BD6EBF" w:rsidR="00762341" w:rsidP="009E0F92" w:rsidRDefault="00762341" w14:paraId="1C29E981" w14:textId="3FBAF46C">
      <w:pPr>
        <w:pStyle w:val="NoSpacing"/>
        <w:numPr>
          <w:ilvl w:val="0"/>
          <w:numId w:val="15"/>
        </w:numPr>
      </w:pPr>
      <w:r>
        <w:rPr>
          <w:rFonts w:ascii="Arial" w:hAnsi="Arial" w:cs="Arial"/>
        </w:rPr>
        <w:t>Any form of bullying (outlined below)</w:t>
      </w:r>
    </w:p>
    <w:p w:rsidRPr="00BD6EBF" w:rsidR="00BD6EBF" w:rsidP="00BD6EBF" w:rsidRDefault="00BD6EBF" w14:paraId="5CD1A6C0" w14:textId="690D6742">
      <w:pPr>
        <w:pStyle w:val="NoSpacing"/>
        <w:numPr>
          <w:ilvl w:val="0"/>
          <w:numId w:val="15"/>
        </w:numPr>
      </w:pPr>
      <w:r>
        <w:rPr>
          <w:rFonts w:ascii="Arial" w:hAnsi="Arial" w:cs="Arial"/>
        </w:rPr>
        <w:t>Discriminatory behaviour that falls outside of the Fundamental British Values (detailed above)</w:t>
      </w:r>
    </w:p>
    <w:p w:rsidRPr="00153DF7" w:rsidR="00BD6EBF" w:rsidP="00BD6EBF" w:rsidRDefault="00BD6EBF" w14:paraId="31E83BA3" w14:textId="7F4E04B3">
      <w:pPr>
        <w:pStyle w:val="NoSpacing"/>
        <w:numPr>
          <w:ilvl w:val="0"/>
          <w:numId w:val="15"/>
        </w:numPr>
      </w:pPr>
      <w:r>
        <w:rPr>
          <w:rFonts w:ascii="Arial" w:hAnsi="Arial" w:cs="Arial"/>
        </w:rPr>
        <w:t>Any act that in breach of SS&amp;L’s Safeguarding Policy (including Prevent)</w:t>
      </w:r>
    </w:p>
    <w:p w:rsidRPr="00762341" w:rsidR="00762341" w:rsidP="009E0F92" w:rsidRDefault="00762341" w14:paraId="0EEFC206" w14:textId="77777777">
      <w:pPr>
        <w:pStyle w:val="NoSpacing"/>
        <w:numPr>
          <w:ilvl w:val="0"/>
          <w:numId w:val="15"/>
        </w:numPr>
      </w:pPr>
      <w:r>
        <w:rPr>
          <w:rFonts w:ascii="Arial" w:hAnsi="Arial" w:cs="Arial"/>
        </w:rPr>
        <w:t>Plagiarism</w:t>
      </w:r>
      <w:r w:rsidR="004A5781">
        <w:rPr>
          <w:rFonts w:ascii="Arial" w:hAnsi="Arial" w:cs="Arial"/>
        </w:rPr>
        <w:t xml:space="preserve"> or any action which contradicts examination boards and awarding bodies regulations</w:t>
      </w:r>
    </w:p>
    <w:p w:rsidR="00762341" w:rsidP="00762341" w:rsidRDefault="00762341" w14:paraId="61430E43" w14:textId="77777777">
      <w:pPr>
        <w:pStyle w:val="NoSpacing"/>
        <w:rPr>
          <w:rFonts w:ascii="Arial" w:hAnsi="Arial" w:cs="Arial"/>
        </w:rPr>
      </w:pPr>
    </w:p>
    <w:p w:rsidRPr="006C6D28" w:rsidR="00D2087D" w:rsidP="00D2087D" w:rsidRDefault="00D2087D" w14:paraId="6BE36A22" w14:textId="68D9A559">
      <w:pPr>
        <w:pStyle w:val="NoSpacing"/>
        <w:numPr>
          <w:ilvl w:val="1"/>
          <w:numId w:val="19"/>
        </w:numPr>
        <w:rPr>
          <w:rFonts w:ascii="Arial" w:hAnsi="Arial" w:cs="Arial"/>
          <w:b/>
        </w:rPr>
      </w:pPr>
      <w:r w:rsidRPr="006C6D28">
        <w:rPr>
          <w:rFonts w:ascii="Arial" w:hAnsi="Arial" w:cs="Arial"/>
          <w:b/>
        </w:rPr>
        <w:t>Serious Behaviour Incidents</w:t>
      </w:r>
    </w:p>
    <w:p w:rsidR="00D2087D" w:rsidP="00D2087D" w:rsidRDefault="00D2087D" w14:paraId="0E6B8008" w14:textId="77777777">
      <w:pPr>
        <w:pStyle w:val="NoSpacing"/>
        <w:rPr>
          <w:rFonts w:ascii="Arial" w:hAnsi="Arial" w:cs="Arial"/>
        </w:rPr>
      </w:pPr>
    </w:p>
    <w:p w:rsidR="00D2087D" w:rsidP="00D2087D" w:rsidRDefault="00BD6EBF" w14:paraId="4D1B791D" w14:textId="1DAB2CB2">
      <w:pPr>
        <w:pStyle w:val="NoSpacing"/>
        <w:rPr>
          <w:rFonts w:ascii="Arial" w:hAnsi="Arial" w:cs="Arial"/>
        </w:rPr>
      </w:pPr>
      <w:r>
        <w:rPr>
          <w:rFonts w:ascii="Arial" w:hAnsi="Arial" w:cs="Arial"/>
        </w:rPr>
        <w:t xml:space="preserve">Any learner committing a serious behaviour incident will, in most circumstances, be excluded with immediate effect. Exclusions, in line with SS&amp;L’s Exclusion Policy, could be fixed-term exclusions or permanent exclusions. </w:t>
      </w:r>
      <w:r w:rsidR="00D2087D">
        <w:rPr>
          <w:rFonts w:ascii="Arial" w:hAnsi="Arial" w:cs="Arial"/>
        </w:rPr>
        <w:t>A serious behaviour incident is defined as:</w:t>
      </w:r>
    </w:p>
    <w:p w:rsidR="00BD6EBF" w:rsidP="00D2087D" w:rsidRDefault="00BD6EBF" w14:paraId="45448B2A" w14:textId="77777777">
      <w:pPr>
        <w:pStyle w:val="NoSpacing"/>
        <w:rPr>
          <w:rFonts w:ascii="Arial" w:hAnsi="Arial" w:cs="Arial"/>
        </w:rPr>
      </w:pPr>
    </w:p>
    <w:p w:rsidR="00D2087D" w:rsidP="00D2087D" w:rsidRDefault="00D2087D" w14:paraId="32022EF1" w14:textId="77777777">
      <w:pPr>
        <w:pStyle w:val="NoSpacing"/>
        <w:numPr>
          <w:ilvl w:val="0"/>
          <w:numId w:val="21"/>
        </w:numPr>
        <w:rPr>
          <w:rFonts w:ascii="Arial" w:hAnsi="Arial" w:cs="Arial"/>
        </w:rPr>
      </w:pPr>
      <w:r>
        <w:rPr>
          <w:rFonts w:ascii="Arial" w:hAnsi="Arial" w:cs="Arial"/>
        </w:rPr>
        <w:t>Repeated breaches of SS&amp;L expectations</w:t>
      </w:r>
    </w:p>
    <w:p w:rsidR="00D2087D" w:rsidP="00D2087D" w:rsidRDefault="00D2087D" w14:paraId="18CFB27D" w14:textId="77777777">
      <w:pPr>
        <w:pStyle w:val="NoSpacing"/>
        <w:numPr>
          <w:ilvl w:val="0"/>
          <w:numId w:val="21"/>
        </w:numPr>
        <w:rPr>
          <w:rFonts w:ascii="Arial" w:hAnsi="Arial" w:cs="Arial"/>
        </w:rPr>
      </w:pPr>
      <w:r>
        <w:rPr>
          <w:rFonts w:ascii="Arial" w:hAnsi="Arial" w:cs="Arial"/>
        </w:rPr>
        <w:t>Any form of bullying</w:t>
      </w:r>
    </w:p>
    <w:p w:rsidR="00D2087D" w:rsidP="00D2087D" w:rsidRDefault="00D2087D" w14:paraId="72FF1E34" w14:textId="00A93961">
      <w:pPr>
        <w:pStyle w:val="NoSpacing"/>
        <w:numPr>
          <w:ilvl w:val="0"/>
          <w:numId w:val="21"/>
        </w:numPr>
        <w:rPr>
          <w:rFonts w:ascii="Arial" w:hAnsi="Arial" w:cs="Arial"/>
        </w:rPr>
      </w:pPr>
      <w:r>
        <w:rPr>
          <w:rFonts w:ascii="Arial" w:hAnsi="Arial" w:cs="Arial"/>
        </w:rPr>
        <w:t>Sexual assault, which is any unwanted sexual behaviour that causes humiliation, pain, fear or intimidation</w:t>
      </w:r>
    </w:p>
    <w:p w:rsidR="00BD6EBF" w:rsidP="00D2087D" w:rsidRDefault="00BD6EBF" w14:paraId="0C97A565" w14:textId="77777777">
      <w:pPr>
        <w:pStyle w:val="NoSpacing"/>
        <w:numPr>
          <w:ilvl w:val="0"/>
          <w:numId w:val="21"/>
        </w:numPr>
        <w:rPr>
          <w:rFonts w:ascii="Arial" w:hAnsi="Arial" w:cs="Arial"/>
        </w:rPr>
      </w:pPr>
      <w:r>
        <w:rPr>
          <w:rFonts w:ascii="Arial" w:hAnsi="Arial" w:cs="Arial"/>
        </w:rPr>
        <w:t>Racism</w:t>
      </w:r>
    </w:p>
    <w:p w:rsidR="00BD6EBF" w:rsidP="00D2087D" w:rsidRDefault="00BD6EBF" w14:paraId="3B2D31AD" w14:textId="77777777">
      <w:pPr>
        <w:pStyle w:val="NoSpacing"/>
        <w:numPr>
          <w:ilvl w:val="0"/>
          <w:numId w:val="21"/>
        </w:numPr>
        <w:rPr>
          <w:rFonts w:ascii="Arial" w:hAnsi="Arial" w:cs="Arial"/>
        </w:rPr>
      </w:pPr>
      <w:r>
        <w:rPr>
          <w:rFonts w:ascii="Arial" w:hAnsi="Arial" w:cs="Arial"/>
        </w:rPr>
        <w:t>Xenophobia</w:t>
      </w:r>
    </w:p>
    <w:p w:rsidR="00BD6EBF" w:rsidP="00D2087D" w:rsidRDefault="00BD6EBF" w14:paraId="7860C8F7" w14:textId="1808666F">
      <w:pPr>
        <w:pStyle w:val="NoSpacing"/>
        <w:numPr>
          <w:ilvl w:val="0"/>
          <w:numId w:val="21"/>
        </w:numPr>
        <w:rPr>
          <w:rFonts w:ascii="Arial" w:hAnsi="Arial" w:cs="Arial"/>
        </w:rPr>
      </w:pPr>
      <w:r>
        <w:rPr>
          <w:rFonts w:ascii="Arial" w:hAnsi="Arial" w:cs="Arial"/>
        </w:rPr>
        <w:t>Sexism</w:t>
      </w:r>
    </w:p>
    <w:p w:rsidRPr="001E4DCF" w:rsidR="00D2087D" w:rsidP="29284FB5" w:rsidRDefault="00BD6EBF" w14:paraId="770ADCE2" w14:textId="7EDD950E">
      <w:pPr>
        <w:pStyle w:val="NoSpacing"/>
        <w:numPr>
          <w:ilvl w:val="0"/>
          <w:numId w:val="21"/>
        </w:numPr>
        <w:rPr>
          <w:rFonts w:ascii="Arial" w:hAnsi="Arial" w:cs="Arial"/>
        </w:rPr>
      </w:pPr>
      <w:r w:rsidRPr="001E4DCF">
        <w:rPr>
          <w:rFonts w:ascii="Arial" w:hAnsi="Arial" w:cs="Arial"/>
        </w:rPr>
        <w:t>Homophobia</w:t>
      </w:r>
    </w:p>
    <w:p w:rsidR="00D2087D" w:rsidP="00D2087D" w:rsidRDefault="00D2087D" w14:paraId="4036A4F4" w14:textId="77777777">
      <w:pPr>
        <w:pStyle w:val="NoSpacing"/>
        <w:numPr>
          <w:ilvl w:val="0"/>
          <w:numId w:val="21"/>
        </w:numPr>
        <w:rPr>
          <w:rFonts w:ascii="Arial" w:hAnsi="Arial" w:cs="Arial"/>
        </w:rPr>
      </w:pPr>
      <w:r>
        <w:rPr>
          <w:rFonts w:ascii="Arial" w:hAnsi="Arial" w:cs="Arial"/>
        </w:rPr>
        <w:t>Vandalism</w:t>
      </w:r>
    </w:p>
    <w:p w:rsidR="00D2087D" w:rsidP="00D2087D" w:rsidRDefault="00D2087D" w14:paraId="0B630C6B" w14:textId="77777777">
      <w:pPr>
        <w:pStyle w:val="NoSpacing"/>
        <w:numPr>
          <w:ilvl w:val="0"/>
          <w:numId w:val="21"/>
        </w:numPr>
        <w:rPr>
          <w:rFonts w:ascii="Arial" w:hAnsi="Arial" w:cs="Arial"/>
        </w:rPr>
      </w:pPr>
      <w:r w:rsidRPr="03E51DD7">
        <w:rPr>
          <w:rFonts w:ascii="Arial" w:hAnsi="Arial" w:cs="Arial"/>
        </w:rPr>
        <w:t>Theft</w:t>
      </w:r>
    </w:p>
    <w:p w:rsidR="4B4D982C" w:rsidP="03E51DD7" w:rsidRDefault="4B4D982C" w14:paraId="19FC7054" w14:textId="0359F337">
      <w:pPr>
        <w:pStyle w:val="NoSpacing"/>
        <w:numPr>
          <w:ilvl w:val="0"/>
          <w:numId w:val="21"/>
        </w:numPr>
        <w:rPr>
          <w:rFonts w:eastAsia="Calibri"/>
        </w:rPr>
      </w:pPr>
      <w:r w:rsidRPr="03E51DD7">
        <w:rPr>
          <w:rFonts w:ascii="Arial" w:hAnsi="Arial" w:eastAsia="Calibri" w:cs="Arial"/>
        </w:rPr>
        <w:t xml:space="preserve">Threats of violence </w:t>
      </w:r>
    </w:p>
    <w:p w:rsidR="00D2087D" w:rsidP="00D2087D" w:rsidRDefault="00D2087D" w14:paraId="71E02E4C" w14:textId="77777777">
      <w:pPr>
        <w:pStyle w:val="NoSpacing"/>
        <w:numPr>
          <w:ilvl w:val="0"/>
          <w:numId w:val="21"/>
        </w:numPr>
        <w:rPr>
          <w:rFonts w:ascii="Arial" w:hAnsi="Arial" w:cs="Arial"/>
        </w:rPr>
      </w:pPr>
      <w:r w:rsidRPr="03E51DD7">
        <w:rPr>
          <w:rFonts w:ascii="Arial" w:hAnsi="Arial" w:cs="Arial"/>
        </w:rPr>
        <w:t>Fighting, physical assaults and any form of violent behaviour</w:t>
      </w:r>
    </w:p>
    <w:p w:rsidR="00D2087D" w:rsidP="00D2087D" w:rsidRDefault="00D2087D" w14:paraId="405D1A1D" w14:textId="77777777">
      <w:pPr>
        <w:pStyle w:val="NoSpacing"/>
        <w:numPr>
          <w:ilvl w:val="0"/>
          <w:numId w:val="21"/>
        </w:numPr>
        <w:rPr>
          <w:rFonts w:ascii="Arial" w:hAnsi="Arial" w:cs="Arial"/>
        </w:rPr>
      </w:pPr>
      <w:r w:rsidRPr="03E51DD7">
        <w:rPr>
          <w:rFonts w:ascii="Arial" w:hAnsi="Arial" w:cs="Arial"/>
        </w:rPr>
        <w:t>Possession of any prohibited items, including, but not limited to:</w:t>
      </w:r>
    </w:p>
    <w:p w:rsidR="00D2087D" w:rsidP="00D2087D" w:rsidRDefault="00D2087D" w14:paraId="4EBF91CB" w14:textId="77777777">
      <w:pPr>
        <w:pStyle w:val="NoSpacing"/>
        <w:numPr>
          <w:ilvl w:val="1"/>
          <w:numId w:val="21"/>
        </w:numPr>
        <w:rPr>
          <w:rFonts w:ascii="Arial" w:hAnsi="Arial" w:cs="Arial"/>
        </w:rPr>
      </w:pPr>
      <w:r>
        <w:rPr>
          <w:rFonts w:ascii="Arial" w:hAnsi="Arial" w:cs="Arial"/>
        </w:rPr>
        <w:t>Knives or any form of weapon</w:t>
      </w:r>
    </w:p>
    <w:p w:rsidR="00D2087D" w:rsidP="00D2087D" w:rsidRDefault="00D2087D" w14:paraId="2648E89F" w14:textId="77777777">
      <w:pPr>
        <w:pStyle w:val="NoSpacing"/>
        <w:numPr>
          <w:ilvl w:val="1"/>
          <w:numId w:val="21"/>
        </w:numPr>
        <w:rPr>
          <w:rFonts w:ascii="Arial" w:hAnsi="Arial" w:cs="Arial"/>
        </w:rPr>
      </w:pPr>
      <w:r>
        <w:rPr>
          <w:rFonts w:ascii="Arial" w:hAnsi="Arial" w:cs="Arial"/>
        </w:rPr>
        <w:t>Alcohol</w:t>
      </w:r>
    </w:p>
    <w:p w:rsidR="00D2087D" w:rsidP="00D2087D" w:rsidRDefault="00D2087D" w14:paraId="5610E75D" w14:textId="77777777">
      <w:pPr>
        <w:pStyle w:val="NoSpacing"/>
        <w:numPr>
          <w:ilvl w:val="1"/>
          <w:numId w:val="21"/>
        </w:numPr>
        <w:rPr>
          <w:rFonts w:ascii="Arial" w:hAnsi="Arial" w:cs="Arial"/>
        </w:rPr>
      </w:pPr>
      <w:r>
        <w:rPr>
          <w:rFonts w:ascii="Arial" w:hAnsi="Arial" w:cs="Arial"/>
        </w:rPr>
        <w:t>Illegal drugs</w:t>
      </w:r>
    </w:p>
    <w:p w:rsidR="00D2087D" w:rsidP="00D2087D" w:rsidRDefault="00D2087D" w14:paraId="6188BF30" w14:textId="77777777">
      <w:pPr>
        <w:pStyle w:val="NoSpacing"/>
        <w:numPr>
          <w:ilvl w:val="1"/>
          <w:numId w:val="21"/>
        </w:numPr>
        <w:rPr>
          <w:rFonts w:ascii="Arial" w:hAnsi="Arial" w:cs="Arial"/>
        </w:rPr>
      </w:pPr>
      <w:r>
        <w:rPr>
          <w:rFonts w:ascii="Arial" w:hAnsi="Arial" w:cs="Arial"/>
        </w:rPr>
        <w:t>Stolen items</w:t>
      </w:r>
    </w:p>
    <w:p w:rsidR="00D2087D" w:rsidP="00D2087D" w:rsidRDefault="00D2087D" w14:paraId="561B7D90" w14:textId="77777777">
      <w:pPr>
        <w:pStyle w:val="NoSpacing"/>
        <w:numPr>
          <w:ilvl w:val="1"/>
          <w:numId w:val="21"/>
        </w:numPr>
        <w:rPr>
          <w:rFonts w:ascii="Arial" w:hAnsi="Arial" w:cs="Arial"/>
        </w:rPr>
      </w:pPr>
      <w:r>
        <w:rPr>
          <w:rFonts w:ascii="Arial" w:hAnsi="Arial" w:cs="Arial"/>
        </w:rPr>
        <w:t>Pornography</w:t>
      </w:r>
    </w:p>
    <w:p w:rsidR="00D2087D" w:rsidP="00D2087D" w:rsidRDefault="00D2087D" w14:paraId="77ACD114" w14:textId="77777777">
      <w:pPr>
        <w:pStyle w:val="NoSpacing"/>
        <w:rPr>
          <w:rFonts w:ascii="Arial" w:hAnsi="Arial" w:cs="Arial"/>
        </w:rPr>
      </w:pPr>
    </w:p>
    <w:p w:rsidR="00762341" w:rsidP="004A5781" w:rsidRDefault="00762341" w14:paraId="64870591" w14:textId="396B61C2">
      <w:pPr>
        <w:pStyle w:val="NoSpacing"/>
        <w:numPr>
          <w:ilvl w:val="1"/>
          <w:numId w:val="19"/>
        </w:numPr>
        <w:rPr>
          <w:rFonts w:ascii="Arial" w:hAnsi="Arial" w:cs="Arial"/>
          <w:b/>
        </w:rPr>
      </w:pPr>
      <w:r>
        <w:rPr>
          <w:rFonts w:ascii="Arial" w:hAnsi="Arial" w:cs="Arial"/>
          <w:b/>
        </w:rPr>
        <w:t>Bullying</w:t>
      </w:r>
    </w:p>
    <w:p w:rsidR="00762341" w:rsidP="00762341" w:rsidRDefault="00762341" w14:paraId="2AED74BA" w14:textId="77777777">
      <w:pPr>
        <w:pStyle w:val="NoSpacing"/>
        <w:rPr>
          <w:rFonts w:ascii="Arial" w:hAnsi="Arial" w:cs="Arial"/>
        </w:rPr>
      </w:pPr>
    </w:p>
    <w:p w:rsidR="00762341" w:rsidP="00762341" w:rsidRDefault="00762341" w14:paraId="72A3D05E" w14:textId="30D09E4A">
      <w:pPr>
        <w:pStyle w:val="NoSpacing"/>
        <w:rPr>
          <w:rFonts w:ascii="Arial" w:hAnsi="Arial" w:cs="Arial"/>
        </w:rPr>
      </w:pPr>
      <w:r w:rsidRPr="03E51DD7">
        <w:rPr>
          <w:rFonts w:ascii="Arial" w:hAnsi="Arial" w:cs="Arial"/>
        </w:rPr>
        <w:t xml:space="preserve">Bullying is defined as the repetitive, intentional harming of one person or group by another person or group, where the relationship involves an imbalance of power. It can be emotional, physical, racial, sexual, direct or indirect verbal or cyber. </w:t>
      </w:r>
      <w:r w:rsidRPr="03E51DD7" w:rsidR="5F9978B4">
        <w:rPr>
          <w:rFonts w:ascii="Arial" w:hAnsi="Arial" w:cs="Arial"/>
        </w:rPr>
        <w:t xml:space="preserve">This includes any intentionally malicious or insulting behaviour. </w:t>
      </w:r>
      <w:r w:rsidRPr="03E51DD7">
        <w:rPr>
          <w:rFonts w:ascii="Arial" w:hAnsi="Arial" w:cs="Arial"/>
        </w:rPr>
        <w:t xml:space="preserve">Bullying is, therefore: </w:t>
      </w:r>
    </w:p>
    <w:p w:rsidR="00762341" w:rsidP="00762341" w:rsidRDefault="00762341" w14:paraId="117DAD52" w14:textId="77777777">
      <w:pPr>
        <w:pStyle w:val="NoSpacing"/>
        <w:rPr>
          <w:rFonts w:ascii="Arial" w:hAnsi="Arial" w:cs="Arial"/>
        </w:rPr>
      </w:pPr>
    </w:p>
    <w:p w:rsidR="00762341" w:rsidP="00762341" w:rsidRDefault="00762341" w14:paraId="1D6EF058" w14:textId="77777777">
      <w:pPr>
        <w:pStyle w:val="NoSpacing"/>
        <w:numPr>
          <w:ilvl w:val="0"/>
          <w:numId w:val="16"/>
        </w:numPr>
        <w:rPr>
          <w:rFonts w:ascii="Arial" w:hAnsi="Arial" w:cs="Arial"/>
        </w:rPr>
      </w:pPr>
      <w:r w:rsidRPr="00762341">
        <w:rPr>
          <w:rFonts w:ascii="Arial" w:hAnsi="Arial" w:cs="Arial"/>
        </w:rPr>
        <w:lastRenderedPageBreak/>
        <w:t>Deliberately hurtful</w:t>
      </w:r>
    </w:p>
    <w:p w:rsidR="00762341" w:rsidP="00762341" w:rsidRDefault="00762341" w14:paraId="4407135F" w14:textId="77777777">
      <w:pPr>
        <w:pStyle w:val="NoSpacing"/>
        <w:numPr>
          <w:ilvl w:val="0"/>
          <w:numId w:val="16"/>
        </w:numPr>
        <w:rPr>
          <w:rFonts w:ascii="Arial" w:hAnsi="Arial" w:cs="Arial"/>
        </w:rPr>
      </w:pPr>
      <w:r>
        <w:rPr>
          <w:rFonts w:ascii="Arial" w:hAnsi="Arial" w:cs="Arial"/>
        </w:rPr>
        <w:t>Repeated, often over a period of time</w:t>
      </w:r>
    </w:p>
    <w:p w:rsidR="00762341" w:rsidP="00762341" w:rsidRDefault="00762341" w14:paraId="5E7EEE37" w14:textId="77777777">
      <w:pPr>
        <w:pStyle w:val="NoSpacing"/>
        <w:numPr>
          <w:ilvl w:val="0"/>
          <w:numId w:val="16"/>
        </w:numPr>
        <w:rPr>
          <w:rFonts w:ascii="Arial" w:hAnsi="Arial" w:cs="Arial"/>
        </w:rPr>
      </w:pPr>
      <w:r>
        <w:rPr>
          <w:rFonts w:ascii="Arial" w:hAnsi="Arial" w:cs="Arial"/>
        </w:rPr>
        <w:t>Difficult to defend against</w:t>
      </w:r>
    </w:p>
    <w:p w:rsidR="009B0733" w:rsidP="009B0733" w:rsidRDefault="009B0733" w14:paraId="4685917E" w14:textId="77777777">
      <w:pPr>
        <w:pStyle w:val="NoSpacing"/>
        <w:rPr>
          <w:rFonts w:ascii="Arial" w:hAnsi="Arial" w:cs="Arial"/>
        </w:rPr>
      </w:pPr>
    </w:p>
    <w:p w:rsidR="006C563E" w:rsidP="006C563E" w:rsidRDefault="006C563E" w14:paraId="0D2B5CA1" w14:textId="77777777">
      <w:pPr>
        <w:pStyle w:val="NoSpacing"/>
        <w:numPr>
          <w:ilvl w:val="1"/>
          <w:numId w:val="19"/>
        </w:numPr>
        <w:rPr>
          <w:rFonts w:ascii="Arial" w:hAnsi="Arial" w:cs="Arial"/>
          <w:b/>
        </w:rPr>
      </w:pPr>
      <w:r>
        <w:rPr>
          <w:rFonts w:ascii="Arial" w:hAnsi="Arial" w:cs="Arial"/>
          <w:b/>
        </w:rPr>
        <w:t>Sexual Harassment</w:t>
      </w:r>
    </w:p>
    <w:p w:rsidR="006C563E" w:rsidP="006C563E" w:rsidRDefault="006C563E" w14:paraId="538D3566" w14:textId="77777777">
      <w:pPr>
        <w:pStyle w:val="NoSpacing"/>
        <w:rPr>
          <w:rFonts w:ascii="Arial" w:hAnsi="Arial" w:cs="Arial"/>
          <w:b/>
        </w:rPr>
      </w:pPr>
    </w:p>
    <w:p w:rsidR="006C563E" w:rsidP="006C563E" w:rsidRDefault="006C563E" w14:paraId="6B466AA3" w14:textId="77777777">
      <w:pPr>
        <w:pStyle w:val="NoSpacing"/>
        <w:rPr>
          <w:rFonts w:ascii="Arial" w:hAnsi="Arial" w:cs="Arial"/>
        </w:rPr>
      </w:pPr>
      <w:r>
        <w:rPr>
          <w:rFonts w:ascii="Arial" w:hAnsi="Arial" w:cs="Arial"/>
        </w:rPr>
        <w:t xml:space="preserve">Sexual harassment is unlawful under the Equality Act 2010. It is also unlawful to treat someone less favourably as a result of submitting either a complaint of sexual harassment or have rejected </w:t>
      </w:r>
      <w:r w:rsidR="00A42E79">
        <w:rPr>
          <w:rFonts w:ascii="Arial" w:hAnsi="Arial" w:cs="Arial"/>
        </w:rPr>
        <w:t>such behaviour. Under the Equality Act, sexual harassment is defined as occurring when a person engages in unwanted conduct of a sexual nature that has the purpose or effect of:</w:t>
      </w:r>
    </w:p>
    <w:p w:rsidR="00A42E79" w:rsidP="006C563E" w:rsidRDefault="00A42E79" w14:paraId="0775CE3A" w14:textId="77777777">
      <w:pPr>
        <w:pStyle w:val="NoSpacing"/>
        <w:rPr>
          <w:rFonts w:ascii="Arial" w:hAnsi="Arial" w:cs="Arial"/>
        </w:rPr>
      </w:pPr>
    </w:p>
    <w:p w:rsidR="00A42E79" w:rsidP="00A42E79" w:rsidRDefault="00A42E79" w14:paraId="4D7546D5" w14:textId="77777777">
      <w:pPr>
        <w:pStyle w:val="NoSpacing"/>
        <w:numPr>
          <w:ilvl w:val="0"/>
          <w:numId w:val="24"/>
        </w:numPr>
        <w:rPr>
          <w:rFonts w:ascii="Arial" w:hAnsi="Arial" w:cs="Arial"/>
        </w:rPr>
      </w:pPr>
      <w:r>
        <w:rPr>
          <w:rFonts w:ascii="Arial" w:hAnsi="Arial" w:cs="Arial"/>
        </w:rPr>
        <w:t>violating someone’s dignity, or</w:t>
      </w:r>
    </w:p>
    <w:p w:rsidR="00A42E79" w:rsidP="00A42E79" w:rsidRDefault="00A42E79" w14:paraId="272B4953" w14:textId="77777777">
      <w:pPr>
        <w:pStyle w:val="NoSpacing"/>
        <w:numPr>
          <w:ilvl w:val="0"/>
          <w:numId w:val="24"/>
        </w:numPr>
        <w:rPr>
          <w:rFonts w:ascii="Arial" w:hAnsi="Arial" w:cs="Arial"/>
        </w:rPr>
      </w:pPr>
      <w:r w:rsidRPr="29284FB5">
        <w:rPr>
          <w:rFonts w:ascii="Arial" w:hAnsi="Arial" w:cs="Arial"/>
        </w:rPr>
        <w:t>creating an intimidating, hostile, degrading, humiliating or offensive environment for them.</w:t>
      </w:r>
    </w:p>
    <w:p w:rsidR="29284FB5" w:rsidP="29284FB5" w:rsidRDefault="29284FB5" w14:paraId="75B10838" w14:textId="7FAE7B06">
      <w:pPr>
        <w:pStyle w:val="NoSpacing"/>
        <w:rPr>
          <w:rFonts w:ascii="Arial" w:hAnsi="Arial" w:cs="Arial"/>
        </w:rPr>
      </w:pPr>
    </w:p>
    <w:p w:rsidR="00A42E79" w:rsidP="00A42E79" w:rsidRDefault="00A42E79" w14:paraId="42A8B6DD" w14:textId="77777777">
      <w:pPr>
        <w:pStyle w:val="NoSpacing"/>
        <w:rPr>
          <w:rFonts w:ascii="Arial" w:hAnsi="Arial" w:cs="Arial"/>
        </w:rPr>
      </w:pPr>
      <w:r>
        <w:rPr>
          <w:rFonts w:ascii="Arial" w:hAnsi="Arial" w:cs="Arial"/>
        </w:rPr>
        <w:t>Sexual harassment includes a wide range of behaviours, including, but not limited to:</w:t>
      </w:r>
    </w:p>
    <w:p w:rsidR="00A42E79" w:rsidP="00A42E79" w:rsidRDefault="00A42E79" w14:paraId="5D7C2196" w14:textId="77777777">
      <w:pPr>
        <w:pStyle w:val="NoSpacing"/>
        <w:rPr>
          <w:rFonts w:ascii="Arial" w:hAnsi="Arial" w:cs="Arial"/>
        </w:rPr>
      </w:pPr>
    </w:p>
    <w:p w:rsidR="00A42E79" w:rsidP="00A42E79" w:rsidRDefault="00A42E79" w14:paraId="7E216782" w14:textId="77777777">
      <w:pPr>
        <w:pStyle w:val="NoSpacing"/>
        <w:numPr>
          <w:ilvl w:val="0"/>
          <w:numId w:val="25"/>
        </w:numPr>
        <w:rPr>
          <w:rFonts w:ascii="Arial" w:hAnsi="Arial" w:cs="Arial"/>
        </w:rPr>
      </w:pPr>
      <w:r>
        <w:rPr>
          <w:rFonts w:ascii="Arial" w:hAnsi="Arial" w:cs="Arial"/>
        </w:rPr>
        <w:t>sexual comments or jokes</w:t>
      </w:r>
    </w:p>
    <w:p w:rsidR="00A42E79" w:rsidP="00A42E79" w:rsidRDefault="00A42E79" w14:paraId="628CD545" w14:textId="77777777">
      <w:pPr>
        <w:pStyle w:val="NoSpacing"/>
        <w:numPr>
          <w:ilvl w:val="0"/>
          <w:numId w:val="25"/>
        </w:numPr>
        <w:rPr>
          <w:rFonts w:ascii="Arial" w:hAnsi="Arial" w:cs="Arial"/>
        </w:rPr>
      </w:pPr>
      <w:r>
        <w:rPr>
          <w:rFonts w:ascii="Arial" w:hAnsi="Arial" w:cs="Arial"/>
        </w:rPr>
        <w:t>displaying sexually graphic pictures, posters or photos</w:t>
      </w:r>
    </w:p>
    <w:p w:rsidR="00A42E79" w:rsidP="00A42E79" w:rsidRDefault="00A42E79" w14:paraId="4FDE9966" w14:textId="77777777">
      <w:pPr>
        <w:pStyle w:val="NoSpacing"/>
        <w:numPr>
          <w:ilvl w:val="0"/>
          <w:numId w:val="25"/>
        </w:numPr>
        <w:rPr>
          <w:rFonts w:ascii="Arial" w:hAnsi="Arial" w:cs="Arial"/>
        </w:rPr>
      </w:pPr>
      <w:r>
        <w:rPr>
          <w:rFonts w:ascii="Arial" w:hAnsi="Arial" w:cs="Arial"/>
        </w:rPr>
        <w:t>suggestive looks, staring or leering</w:t>
      </w:r>
    </w:p>
    <w:p w:rsidR="00A42E79" w:rsidP="00A42E79" w:rsidRDefault="00A42E79" w14:paraId="29AFB606" w14:textId="77777777">
      <w:pPr>
        <w:pStyle w:val="NoSpacing"/>
        <w:numPr>
          <w:ilvl w:val="0"/>
          <w:numId w:val="25"/>
        </w:numPr>
        <w:rPr>
          <w:rFonts w:ascii="Arial" w:hAnsi="Arial" w:cs="Arial"/>
        </w:rPr>
      </w:pPr>
      <w:r>
        <w:rPr>
          <w:rFonts w:ascii="Arial" w:hAnsi="Arial" w:cs="Arial"/>
        </w:rPr>
        <w:t>propositions or sexual advances</w:t>
      </w:r>
    </w:p>
    <w:p w:rsidR="00A42E79" w:rsidP="00A42E79" w:rsidRDefault="00A42E79" w14:paraId="54E6C118" w14:textId="77777777">
      <w:pPr>
        <w:pStyle w:val="NoSpacing"/>
        <w:numPr>
          <w:ilvl w:val="0"/>
          <w:numId w:val="25"/>
        </w:numPr>
        <w:rPr>
          <w:rFonts w:ascii="Arial" w:hAnsi="Arial" w:cs="Arial"/>
        </w:rPr>
      </w:pPr>
      <w:r>
        <w:rPr>
          <w:rFonts w:ascii="Arial" w:hAnsi="Arial" w:cs="Arial"/>
        </w:rPr>
        <w:t>making promises in return for sexual favours</w:t>
      </w:r>
    </w:p>
    <w:p w:rsidR="00A42E79" w:rsidP="00A42E79" w:rsidRDefault="00A42E79" w14:paraId="338AA969" w14:textId="77777777">
      <w:pPr>
        <w:pStyle w:val="NoSpacing"/>
        <w:numPr>
          <w:ilvl w:val="0"/>
          <w:numId w:val="25"/>
        </w:numPr>
        <w:rPr>
          <w:rFonts w:ascii="Arial" w:hAnsi="Arial" w:cs="Arial"/>
        </w:rPr>
      </w:pPr>
      <w:r>
        <w:rPr>
          <w:rFonts w:ascii="Arial" w:hAnsi="Arial" w:cs="Arial"/>
        </w:rPr>
        <w:t>sexual gestures</w:t>
      </w:r>
    </w:p>
    <w:p w:rsidR="00A42E79" w:rsidP="00A42E79" w:rsidRDefault="00A42E79" w14:paraId="6991E600" w14:textId="77777777">
      <w:pPr>
        <w:pStyle w:val="NoSpacing"/>
        <w:numPr>
          <w:ilvl w:val="0"/>
          <w:numId w:val="25"/>
        </w:numPr>
        <w:rPr>
          <w:rFonts w:ascii="Arial" w:hAnsi="Arial" w:cs="Arial"/>
        </w:rPr>
      </w:pPr>
      <w:r>
        <w:rPr>
          <w:rFonts w:ascii="Arial" w:hAnsi="Arial" w:cs="Arial"/>
        </w:rPr>
        <w:t>intrusive questions about a person’s private or sex life, and discussing your own sex life</w:t>
      </w:r>
    </w:p>
    <w:p w:rsidR="00A42E79" w:rsidP="00A42E79" w:rsidRDefault="00A42E79" w14:paraId="1D318B6F" w14:textId="77777777">
      <w:pPr>
        <w:pStyle w:val="NoSpacing"/>
        <w:numPr>
          <w:ilvl w:val="0"/>
          <w:numId w:val="25"/>
        </w:numPr>
        <w:rPr>
          <w:rFonts w:ascii="Arial" w:hAnsi="Arial" w:cs="Arial"/>
        </w:rPr>
      </w:pPr>
      <w:r>
        <w:rPr>
          <w:rFonts w:ascii="Arial" w:hAnsi="Arial" w:cs="Arial"/>
        </w:rPr>
        <w:t>sexual posts or contact on social media</w:t>
      </w:r>
    </w:p>
    <w:p w:rsidR="00A42E79" w:rsidP="00A42E79" w:rsidRDefault="00A42E79" w14:paraId="10BED75A" w14:textId="77777777">
      <w:pPr>
        <w:pStyle w:val="NoSpacing"/>
        <w:numPr>
          <w:ilvl w:val="0"/>
          <w:numId w:val="25"/>
        </w:numPr>
        <w:rPr>
          <w:rFonts w:ascii="Arial" w:hAnsi="Arial" w:cs="Arial"/>
        </w:rPr>
      </w:pPr>
      <w:r>
        <w:rPr>
          <w:rFonts w:ascii="Arial" w:hAnsi="Arial" w:cs="Arial"/>
        </w:rPr>
        <w:t>spreading sexual rumours about a person</w:t>
      </w:r>
    </w:p>
    <w:p w:rsidR="00A42E79" w:rsidP="00A42E79" w:rsidRDefault="00A42E79" w14:paraId="045849C0" w14:textId="77777777">
      <w:pPr>
        <w:pStyle w:val="NoSpacing"/>
        <w:numPr>
          <w:ilvl w:val="0"/>
          <w:numId w:val="25"/>
        </w:numPr>
        <w:rPr>
          <w:rFonts w:ascii="Arial" w:hAnsi="Arial" w:cs="Arial"/>
        </w:rPr>
      </w:pPr>
      <w:r>
        <w:rPr>
          <w:rFonts w:ascii="Arial" w:hAnsi="Arial" w:cs="Arial"/>
        </w:rPr>
        <w:t>sending sexually explicit emails, text messages or social media posts</w:t>
      </w:r>
    </w:p>
    <w:p w:rsidR="00A42E79" w:rsidP="00A42E79" w:rsidRDefault="00A42E79" w14:paraId="4A120B1D" w14:textId="77777777">
      <w:pPr>
        <w:pStyle w:val="NoSpacing"/>
        <w:numPr>
          <w:ilvl w:val="0"/>
          <w:numId w:val="25"/>
        </w:numPr>
        <w:rPr>
          <w:rFonts w:ascii="Arial" w:hAnsi="Arial" w:cs="Arial"/>
        </w:rPr>
      </w:pPr>
      <w:r>
        <w:rPr>
          <w:rFonts w:ascii="Arial" w:hAnsi="Arial" w:cs="Arial"/>
        </w:rPr>
        <w:t>unwelcome touching, hugging, massaging or kissing</w:t>
      </w:r>
    </w:p>
    <w:p w:rsidR="00A42E79" w:rsidP="00A42E79" w:rsidRDefault="00A42E79" w14:paraId="31413280" w14:textId="77777777">
      <w:pPr>
        <w:pStyle w:val="NoSpacing"/>
        <w:numPr>
          <w:ilvl w:val="0"/>
          <w:numId w:val="25"/>
        </w:numPr>
        <w:rPr>
          <w:rFonts w:ascii="Arial" w:hAnsi="Arial" w:cs="Arial"/>
        </w:rPr>
      </w:pPr>
      <w:r>
        <w:rPr>
          <w:rFonts w:ascii="Arial" w:hAnsi="Arial" w:cs="Arial"/>
        </w:rPr>
        <w:t>criminal behaviour, including sexual assault, stalking, grooming, indecent exposure and sending offensive communications</w:t>
      </w:r>
    </w:p>
    <w:p w:rsidR="00A42E79" w:rsidP="00A42E79" w:rsidRDefault="00A42E79" w14:paraId="2D3B1F9C" w14:textId="77777777">
      <w:pPr>
        <w:pStyle w:val="NoSpacing"/>
        <w:numPr>
          <w:ilvl w:val="0"/>
          <w:numId w:val="25"/>
        </w:numPr>
        <w:rPr>
          <w:rFonts w:ascii="Arial" w:hAnsi="Arial" w:cs="Arial"/>
        </w:rPr>
      </w:pPr>
      <w:r>
        <w:rPr>
          <w:rFonts w:ascii="Arial" w:hAnsi="Arial" w:cs="Arial"/>
        </w:rPr>
        <w:t>predatory behaviour</w:t>
      </w:r>
    </w:p>
    <w:p w:rsidR="00A42E79" w:rsidP="00A42E79" w:rsidRDefault="00A42E79" w14:paraId="5038659C" w14:textId="77777777">
      <w:pPr>
        <w:pStyle w:val="NoSpacing"/>
        <w:numPr>
          <w:ilvl w:val="0"/>
          <w:numId w:val="25"/>
        </w:numPr>
        <w:rPr>
          <w:rFonts w:ascii="Arial" w:hAnsi="Arial" w:cs="Arial"/>
        </w:rPr>
      </w:pPr>
      <w:r>
        <w:rPr>
          <w:rFonts w:ascii="Arial" w:hAnsi="Arial" w:cs="Arial"/>
        </w:rPr>
        <w:t>coercion</w:t>
      </w:r>
    </w:p>
    <w:p w:rsidR="00A42E79" w:rsidP="00A42E79" w:rsidRDefault="00A42E79" w14:paraId="1E9EE585" w14:textId="77777777">
      <w:pPr>
        <w:pStyle w:val="NoSpacing"/>
        <w:rPr>
          <w:rFonts w:ascii="Arial" w:hAnsi="Arial" w:cs="Arial"/>
        </w:rPr>
      </w:pPr>
    </w:p>
    <w:p w:rsidR="00A42E79" w:rsidP="00A42E79" w:rsidRDefault="00A42E79" w14:paraId="50D7DC9B" w14:textId="77777777">
      <w:pPr>
        <w:pStyle w:val="NoSpacing"/>
        <w:rPr>
          <w:rFonts w:ascii="Arial" w:hAnsi="Arial" w:cs="Arial"/>
        </w:rPr>
      </w:pPr>
      <w:r>
        <w:rPr>
          <w:rFonts w:ascii="Arial" w:hAnsi="Arial" w:cs="Arial"/>
        </w:rPr>
        <w:t>SS&amp;L takes all</w:t>
      </w:r>
      <w:r w:rsidR="00BC5573">
        <w:rPr>
          <w:rFonts w:ascii="Arial" w:hAnsi="Arial" w:cs="Arial"/>
        </w:rPr>
        <w:t xml:space="preserve"> reports of unacceptable behaviour extremely seriously. All learners and staff are encouraged to report any unacceptable behaviour as soon as possible and will be supported through the process.</w:t>
      </w:r>
    </w:p>
    <w:p w:rsidR="00BC5573" w:rsidP="00A42E79" w:rsidRDefault="00BC5573" w14:paraId="0437167B" w14:textId="77777777">
      <w:pPr>
        <w:pStyle w:val="NoSpacing"/>
        <w:rPr>
          <w:rFonts w:ascii="Arial" w:hAnsi="Arial" w:cs="Arial"/>
        </w:rPr>
      </w:pPr>
    </w:p>
    <w:p w:rsidRPr="00BC5573" w:rsidR="00BC5573" w:rsidP="00BC5573" w:rsidRDefault="00BC5573" w14:paraId="50661CF0" w14:textId="77777777">
      <w:pPr>
        <w:pStyle w:val="NoSpacing"/>
        <w:numPr>
          <w:ilvl w:val="0"/>
          <w:numId w:val="19"/>
        </w:numPr>
        <w:rPr>
          <w:rFonts w:ascii="Arial" w:hAnsi="Arial" w:cs="Arial"/>
        </w:rPr>
      </w:pPr>
      <w:r>
        <w:rPr>
          <w:rFonts w:ascii="Arial" w:hAnsi="Arial" w:cs="Arial"/>
          <w:b/>
        </w:rPr>
        <w:t>Reporting Channels</w:t>
      </w:r>
    </w:p>
    <w:p w:rsidR="00BC5573" w:rsidP="00BC5573" w:rsidRDefault="00BC5573" w14:paraId="7870FC20" w14:textId="77777777">
      <w:pPr>
        <w:pStyle w:val="NoSpacing"/>
        <w:rPr>
          <w:rFonts w:ascii="Arial" w:hAnsi="Arial" w:cs="Arial"/>
          <w:b/>
        </w:rPr>
      </w:pPr>
    </w:p>
    <w:p w:rsidR="00BC5573" w:rsidP="00BC5573" w:rsidRDefault="00BC5573" w14:paraId="218548C5" w14:textId="77777777">
      <w:pPr>
        <w:pStyle w:val="NoSpacing"/>
        <w:numPr>
          <w:ilvl w:val="1"/>
          <w:numId w:val="19"/>
        </w:numPr>
        <w:rPr>
          <w:rFonts w:ascii="Arial" w:hAnsi="Arial" w:cs="Arial"/>
          <w:b/>
        </w:rPr>
      </w:pPr>
      <w:r w:rsidRPr="00BC5573">
        <w:rPr>
          <w:rFonts w:ascii="Arial" w:hAnsi="Arial" w:cs="Arial"/>
          <w:b/>
        </w:rPr>
        <w:t>Designated Safeguarding Lead (DSL)</w:t>
      </w:r>
    </w:p>
    <w:p w:rsidR="00BC5573" w:rsidP="00BC5573" w:rsidRDefault="00BC5573" w14:paraId="11456BD6" w14:textId="77777777">
      <w:pPr>
        <w:pStyle w:val="NoSpacing"/>
        <w:rPr>
          <w:rFonts w:ascii="Arial" w:hAnsi="Arial" w:cs="Arial"/>
        </w:rPr>
      </w:pPr>
    </w:p>
    <w:p w:rsidR="00BC5573" w:rsidP="00BC5573" w:rsidRDefault="00BC5573" w14:paraId="2F46A20C" w14:textId="77777777">
      <w:pPr>
        <w:pStyle w:val="NoSpacing"/>
        <w:rPr>
          <w:rFonts w:ascii="Arial" w:hAnsi="Arial" w:cs="Arial"/>
        </w:rPr>
      </w:pPr>
      <w:r>
        <w:rPr>
          <w:rFonts w:ascii="Arial" w:hAnsi="Arial" w:cs="Arial"/>
        </w:rPr>
        <w:t>Name: Justin Speirs</w:t>
      </w:r>
    </w:p>
    <w:p w:rsidR="00BC5573" w:rsidP="00BC5573" w:rsidRDefault="00BC5573" w14:paraId="43C36DC4" w14:textId="77777777">
      <w:pPr>
        <w:pStyle w:val="NoSpacing"/>
        <w:rPr>
          <w:rFonts w:ascii="Arial" w:hAnsi="Arial" w:cs="Arial"/>
        </w:rPr>
      </w:pPr>
      <w:r>
        <w:rPr>
          <w:rFonts w:ascii="Arial" w:hAnsi="Arial" w:cs="Arial"/>
        </w:rPr>
        <w:t xml:space="preserve">Email: </w:t>
      </w:r>
      <w:hyperlink w:history="1" r:id="rId12">
        <w:r w:rsidRPr="00470589">
          <w:rPr>
            <w:rStyle w:val="Hyperlink"/>
            <w:rFonts w:ascii="Arial" w:hAnsi="Arial" w:cs="Arial"/>
          </w:rPr>
          <w:t>jspeirs@sslcic.co.uk</w:t>
        </w:r>
      </w:hyperlink>
    </w:p>
    <w:p w:rsidR="00BC5573" w:rsidP="00BC5573" w:rsidRDefault="00BC5573" w14:paraId="3B56D604" w14:textId="77777777">
      <w:pPr>
        <w:pStyle w:val="NoSpacing"/>
        <w:rPr>
          <w:rFonts w:ascii="Arial" w:hAnsi="Arial" w:cs="Arial"/>
        </w:rPr>
      </w:pPr>
      <w:r>
        <w:rPr>
          <w:rFonts w:ascii="Arial" w:hAnsi="Arial" w:cs="Arial"/>
        </w:rPr>
        <w:t xml:space="preserve">Mobile: </w:t>
      </w:r>
      <w:r w:rsidR="00602F06">
        <w:rPr>
          <w:rFonts w:ascii="Arial" w:hAnsi="Arial" w:cs="Arial"/>
        </w:rPr>
        <w:t>07766 085 920</w:t>
      </w:r>
    </w:p>
    <w:p w:rsidR="00602F06" w:rsidP="00BC5573" w:rsidRDefault="00602F06" w14:paraId="0D5D1AD1" w14:textId="77777777">
      <w:pPr>
        <w:pStyle w:val="NoSpacing"/>
        <w:rPr>
          <w:rFonts w:ascii="Arial" w:hAnsi="Arial" w:cs="Arial"/>
        </w:rPr>
      </w:pPr>
      <w:r>
        <w:rPr>
          <w:rFonts w:ascii="Arial" w:hAnsi="Arial" w:cs="Arial"/>
        </w:rPr>
        <w:t>Phone: 0330 332 7997</w:t>
      </w:r>
    </w:p>
    <w:p w:rsidR="00602F06" w:rsidP="00BC5573" w:rsidRDefault="00602F06" w14:paraId="47DA82B7" w14:textId="77777777">
      <w:pPr>
        <w:pStyle w:val="NoSpacing"/>
        <w:rPr>
          <w:rFonts w:ascii="Arial" w:hAnsi="Arial" w:cs="Arial"/>
        </w:rPr>
      </w:pPr>
    </w:p>
    <w:p w:rsidR="00602F06" w:rsidP="00BC5573" w:rsidRDefault="00602F06" w14:paraId="24D58890" w14:textId="77777777">
      <w:pPr>
        <w:pStyle w:val="NoSpacing"/>
        <w:rPr>
          <w:rFonts w:ascii="Arial" w:hAnsi="Arial" w:cs="Arial"/>
        </w:rPr>
      </w:pPr>
      <w:r>
        <w:rPr>
          <w:rFonts w:ascii="Arial" w:hAnsi="Arial" w:cs="Arial"/>
        </w:rPr>
        <w:t>The DSL’s contact details is on posters in all SS&amp;L classrooms and in toilets in each of our centres.</w:t>
      </w:r>
    </w:p>
    <w:p w:rsidR="00602F06" w:rsidP="00BC5573" w:rsidRDefault="00602F06" w14:paraId="2EE4CD3D" w14:textId="77777777">
      <w:pPr>
        <w:pStyle w:val="NoSpacing"/>
        <w:rPr>
          <w:rFonts w:ascii="Arial" w:hAnsi="Arial" w:cs="Arial"/>
        </w:rPr>
      </w:pPr>
    </w:p>
    <w:p w:rsidRPr="00602F06" w:rsidR="00602F06" w:rsidP="00602F06" w:rsidRDefault="00602F06" w14:paraId="1AA2573B" w14:textId="77777777">
      <w:pPr>
        <w:pStyle w:val="NoSpacing"/>
        <w:numPr>
          <w:ilvl w:val="1"/>
          <w:numId w:val="19"/>
        </w:numPr>
        <w:rPr>
          <w:rFonts w:ascii="Arial" w:hAnsi="Arial" w:cs="Arial"/>
        </w:rPr>
      </w:pPr>
      <w:r>
        <w:rPr>
          <w:rFonts w:ascii="Arial" w:hAnsi="Arial" w:cs="Arial"/>
          <w:b/>
        </w:rPr>
        <w:t>Deputy Designated Safeguarding Lead</w:t>
      </w:r>
    </w:p>
    <w:p w:rsidR="00602F06" w:rsidP="00602F06" w:rsidRDefault="00602F06" w14:paraId="60F94381" w14:textId="77777777">
      <w:pPr>
        <w:pStyle w:val="NoSpacing"/>
        <w:rPr>
          <w:rFonts w:ascii="Arial" w:hAnsi="Arial" w:cs="Arial"/>
          <w:b/>
        </w:rPr>
      </w:pPr>
    </w:p>
    <w:p w:rsidR="00602F06" w:rsidP="00602F06" w:rsidRDefault="00602F06" w14:paraId="559F9A3B" w14:textId="7BE72760">
      <w:pPr>
        <w:pStyle w:val="NoSpacing"/>
        <w:rPr>
          <w:rFonts w:ascii="Arial" w:hAnsi="Arial" w:cs="Arial"/>
        </w:rPr>
      </w:pPr>
      <w:r w:rsidRPr="4742907E" w:rsidR="00602F06">
        <w:rPr>
          <w:rFonts w:ascii="Arial" w:hAnsi="Arial" w:cs="Arial"/>
        </w:rPr>
        <w:t xml:space="preserve">Name: </w:t>
      </w:r>
      <w:r w:rsidRPr="4742907E" w:rsidR="3C3C9396">
        <w:rPr>
          <w:rFonts w:ascii="Arial" w:hAnsi="Arial" w:cs="Arial"/>
        </w:rPr>
        <w:t>Justin Speirs</w:t>
      </w:r>
    </w:p>
    <w:p w:rsidR="00602F06" w:rsidP="4742907E" w:rsidRDefault="00602F06" w14:paraId="66ECB8A0" w14:textId="3A3AC416">
      <w:pPr>
        <w:pStyle w:val="NoSpacing"/>
        <w:suppressLineNumbers w:val="0"/>
        <w:bidi w:val="0"/>
        <w:spacing w:before="0" w:beforeAutospacing="off" w:after="0" w:afterAutospacing="off" w:line="240" w:lineRule="auto"/>
        <w:ind w:left="0" w:right="0"/>
        <w:jc w:val="left"/>
        <w:rPr>
          <w:rFonts w:ascii="Arial" w:hAnsi="Arial" w:cs="Arial"/>
        </w:rPr>
      </w:pPr>
      <w:r w:rsidRPr="4742907E" w:rsidR="00602F06">
        <w:rPr>
          <w:rFonts w:ascii="Arial" w:hAnsi="Arial" w:cs="Arial"/>
        </w:rPr>
        <w:t xml:space="preserve">Email: </w:t>
      </w:r>
      <w:hyperlink r:id="R9be016e4187346e2">
        <w:r w:rsidRPr="4742907E" w:rsidR="7E78C5FD">
          <w:rPr>
            <w:rStyle w:val="Hyperlink"/>
            <w:rFonts w:ascii="Arial" w:hAnsi="Arial" w:cs="Arial"/>
          </w:rPr>
          <w:t>jspeirs@sslcic.co.uk</w:t>
        </w:r>
      </w:hyperlink>
      <w:r w:rsidRPr="4742907E" w:rsidR="7E78C5FD">
        <w:rPr>
          <w:rFonts w:ascii="Arial" w:hAnsi="Arial" w:cs="Arial"/>
        </w:rPr>
        <w:t xml:space="preserve"> </w:t>
      </w:r>
    </w:p>
    <w:p w:rsidR="00FA34BC" w:rsidP="4742907E" w:rsidRDefault="00FA34BC" w14:paraId="099B989B" w14:textId="3D6E8B34">
      <w:pPr>
        <w:pStyle w:val="NoSpacing"/>
        <w:rPr>
          <w:rFonts w:ascii="Arial" w:hAnsi="Arial" w:cs="Arial"/>
        </w:rPr>
      </w:pPr>
      <w:r w:rsidRPr="4742907E" w:rsidR="00FA34BC">
        <w:rPr>
          <w:rFonts w:ascii="Arial" w:hAnsi="Arial" w:cs="Arial"/>
        </w:rPr>
        <w:t xml:space="preserve">Mobile: </w:t>
      </w:r>
      <w:r w:rsidRPr="4742907E" w:rsidR="03A08365">
        <w:rPr>
          <w:rFonts w:ascii="Arial" w:hAnsi="Arial" w:cs="Arial"/>
        </w:rPr>
        <w:t>07766 085920</w:t>
      </w:r>
    </w:p>
    <w:p w:rsidR="00602F06" w:rsidP="00602F06" w:rsidRDefault="00602F06" w14:paraId="3F0265C2" w14:textId="77777777">
      <w:pPr>
        <w:pStyle w:val="NoSpacing"/>
        <w:rPr>
          <w:rFonts w:ascii="Arial" w:hAnsi="Arial" w:cs="Arial"/>
        </w:rPr>
      </w:pPr>
    </w:p>
    <w:p w:rsidRPr="00602F06" w:rsidR="00602F06" w:rsidP="00602F06" w:rsidRDefault="00602F06" w14:paraId="5A068902" w14:textId="77777777">
      <w:pPr>
        <w:pStyle w:val="NoSpacing"/>
        <w:numPr>
          <w:ilvl w:val="1"/>
          <w:numId w:val="19"/>
        </w:numPr>
        <w:rPr>
          <w:rFonts w:ascii="Arial" w:hAnsi="Arial" w:cs="Arial"/>
        </w:rPr>
      </w:pPr>
      <w:r>
        <w:rPr>
          <w:rFonts w:ascii="Arial" w:hAnsi="Arial" w:cs="Arial"/>
          <w:b/>
        </w:rPr>
        <w:t>Report a Concern Icon on Desktop Computers</w:t>
      </w:r>
    </w:p>
    <w:p w:rsidR="00602F06" w:rsidP="00602F06" w:rsidRDefault="00602F06" w14:paraId="47C30125" w14:textId="77777777">
      <w:pPr>
        <w:pStyle w:val="NoSpacing"/>
        <w:rPr>
          <w:rFonts w:ascii="Arial" w:hAnsi="Arial" w:cs="Arial"/>
          <w:b/>
        </w:rPr>
      </w:pPr>
    </w:p>
    <w:p w:rsidR="00602F06" w:rsidP="00602F06" w:rsidRDefault="00602F06" w14:paraId="1F0FC61B" w14:textId="77777777">
      <w:pPr>
        <w:pStyle w:val="NoSpacing"/>
        <w:rPr>
          <w:rFonts w:ascii="Arial" w:hAnsi="Arial" w:cs="Arial"/>
        </w:rPr>
      </w:pPr>
      <w:r>
        <w:rPr>
          <w:rFonts w:ascii="Arial" w:hAnsi="Arial" w:cs="Arial"/>
        </w:rPr>
        <w:t>All computers on SS&amp;L sites which are available for learners to access has a ‘Report a Concern’ icon on the desktop. By clicking this icon, a concern can be raised directly with the DSL.</w:t>
      </w:r>
    </w:p>
    <w:p w:rsidR="00602F06" w:rsidP="00602F06" w:rsidRDefault="00602F06" w14:paraId="3B2FAF3C" w14:textId="77777777">
      <w:pPr>
        <w:pStyle w:val="NoSpacing"/>
        <w:rPr>
          <w:rFonts w:ascii="Arial" w:hAnsi="Arial" w:cs="Arial"/>
        </w:rPr>
      </w:pPr>
    </w:p>
    <w:p w:rsidRPr="000D0ADE" w:rsidR="00762341" w:rsidP="000D0ADE" w:rsidRDefault="00762341" w14:paraId="14E990CB" w14:textId="77777777">
      <w:pPr>
        <w:pStyle w:val="ListParagraph"/>
        <w:numPr>
          <w:ilvl w:val="0"/>
          <w:numId w:val="19"/>
        </w:numPr>
        <w:spacing w:after="160" w:line="259" w:lineRule="auto"/>
        <w:rPr>
          <w:rFonts w:ascii="Arial" w:hAnsi="Arial" w:cs="Arial"/>
          <w:b/>
          <w:bCs/>
        </w:rPr>
      </w:pPr>
      <w:r w:rsidRPr="721CED2E">
        <w:rPr>
          <w:rFonts w:ascii="Arial" w:hAnsi="Arial" w:cs="Arial"/>
          <w:b/>
          <w:bCs/>
        </w:rPr>
        <w:t>ROLES &amp; RESPONSIBILITIES</w:t>
      </w:r>
    </w:p>
    <w:p w:rsidR="3870AA42" w:rsidP="721CED2E" w:rsidRDefault="3870AA42" w14:paraId="7A172152" w14:textId="71DCE5F4">
      <w:pPr>
        <w:pStyle w:val="NoSpacing"/>
        <w:numPr>
          <w:ilvl w:val="1"/>
          <w:numId w:val="19"/>
        </w:numPr>
        <w:rPr>
          <w:rFonts w:ascii="Arial" w:hAnsi="Arial" w:cs="Arial"/>
          <w:b/>
          <w:bCs/>
        </w:rPr>
      </w:pPr>
      <w:r w:rsidRPr="721CED2E">
        <w:rPr>
          <w:rFonts w:ascii="Arial" w:hAnsi="Arial" w:cs="Arial"/>
          <w:b/>
          <w:bCs/>
        </w:rPr>
        <w:t>Board of Directors through the CEO</w:t>
      </w:r>
    </w:p>
    <w:p w:rsidR="00AA00BB" w:rsidP="00762341" w:rsidRDefault="00AA00BB" w14:paraId="2F1680D3" w14:textId="77E9ED15">
      <w:pPr>
        <w:pStyle w:val="NoSpacing"/>
        <w:rPr>
          <w:rFonts w:ascii="Arial" w:hAnsi="Arial" w:cs="Arial"/>
        </w:rPr>
      </w:pPr>
      <w:r w:rsidRPr="721CED2E">
        <w:rPr>
          <w:rFonts w:ascii="Arial" w:hAnsi="Arial" w:cs="Arial"/>
        </w:rPr>
        <w:t xml:space="preserve">The </w:t>
      </w:r>
      <w:r w:rsidRPr="721CED2E" w:rsidR="0EB489F4">
        <w:rPr>
          <w:rFonts w:ascii="Arial" w:hAnsi="Arial" w:cs="Arial"/>
        </w:rPr>
        <w:t>CEO</w:t>
      </w:r>
      <w:r w:rsidRPr="721CED2E">
        <w:rPr>
          <w:rFonts w:ascii="Arial" w:hAnsi="Arial" w:cs="Arial"/>
        </w:rPr>
        <w:t xml:space="preserve"> responsible for monitoring the effectiveness of this policy and holding the </w:t>
      </w:r>
      <w:r w:rsidRPr="721CED2E" w:rsidR="00962FFE">
        <w:rPr>
          <w:rFonts w:ascii="Arial" w:hAnsi="Arial" w:cs="Arial"/>
        </w:rPr>
        <w:t xml:space="preserve">Director of Curriculum </w:t>
      </w:r>
      <w:r w:rsidRPr="721CED2E" w:rsidR="00F50C0B">
        <w:rPr>
          <w:rFonts w:ascii="Arial" w:hAnsi="Arial" w:cs="Arial"/>
        </w:rPr>
        <w:t>&amp; Quality</w:t>
      </w:r>
      <w:r w:rsidRPr="721CED2E" w:rsidR="00F50C0B">
        <w:rPr>
          <w:rFonts w:ascii="Arial" w:hAnsi="Arial" w:cs="Arial"/>
          <w:b/>
          <w:bCs/>
        </w:rPr>
        <w:t xml:space="preserve"> </w:t>
      </w:r>
      <w:r w:rsidRPr="721CED2E">
        <w:rPr>
          <w:rFonts w:ascii="Arial" w:hAnsi="Arial" w:cs="Arial"/>
        </w:rPr>
        <w:t>accountable for its effective implementation.</w:t>
      </w:r>
    </w:p>
    <w:p w:rsidR="00AA00BB" w:rsidP="00762341" w:rsidRDefault="00AA00BB" w14:paraId="0D58DE45" w14:textId="77777777">
      <w:pPr>
        <w:pStyle w:val="NoSpacing"/>
        <w:rPr>
          <w:rFonts w:ascii="Arial" w:hAnsi="Arial" w:cs="Arial"/>
        </w:rPr>
      </w:pPr>
    </w:p>
    <w:p w:rsidR="00962FFE" w:rsidP="004A5781" w:rsidRDefault="00962FFE" w14:paraId="2553B8B6" w14:textId="77777777">
      <w:pPr>
        <w:pStyle w:val="NoSpacing"/>
        <w:numPr>
          <w:ilvl w:val="1"/>
          <w:numId w:val="19"/>
        </w:numPr>
        <w:rPr>
          <w:rFonts w:ascii="Arial" w:hAnsi="Arial" w:cs="Arial"/>
        </w:rPr>
      </w:pPr>
      <w:r w:rsidRPr="721CED2E">
        <w:rPr>
          <w:rFonts w:ascii="Arial" w:hAnsi="Arial" w:cs="Arial"/>
          <w:b/>
          <w:bCs/>
        </w:rPr>
        <w:t>Director of Curriculum</w:t>
      </w:r>
      <w:r w:rsidRPr="721CED2E" w:rsidR="00F50C0B">
        <w:rPr>
          <w:rFonts w:ascii="Arial" w:hAnsi="Arial" w:cs="Arial"/>
          <w:b/>
          <w:bCs/>
        </w:rPr>
        <w:t xml:space="preserve"> &amp; Quality</w:t>
      </w:r>
    </w:p>
    <w:p w:rsidR="00762341" w:rsidP="00762341" w:rsidRDefault="00AA00BB" w14:paraId="17E1E813" w14:textId="77777777">
      <w:pPr>
        <w:pStyle w:val="NoSpacing"/>
        <w:rPr>
          <w:rFonts w:ascii="Arial" w:hAnsi="Arial" w:cs="Arial"/>
        </w:rPr>
      </w:pPr>
      <w:r>
        <w:rPr>
          <w:rFonts w:ascii="Arial" w:hAnsi="Arial" w:cs="Arial"/>
        </w:rPr>
        <w:t xml:space="preserve">The </w:t>
      </w:r>
      <w:r w:rsidRPr="00962FFE">
        <w:rPr>
          <w:rFonts w:ascii="Arial" w:hAnsi="Arial" w:cs="Arial"/>
        </w:rPr>
        <w:t>Director of Curriculum</w:t>
      </w:r>
      <w:r w:rsidR="00F50C0B">
        <w:rPr>
          <w:rFonts w:ascii="Arial" w:hAnsi="Arial" w:cs="Arial"/>
        </w:rPr>
        <w:t xml:space="preserve"> &amp; Quality</w:t>
      </w:r>
      <w:r w:rsidRPr="00962FFE">
        <w:rPr>
          <w:rFonts w:ascii="Arial" w:hAnsi="Arial" w:cs="Arial"/>
        </w:rPr>
        <w:t xml:space="preserve"> is responsible for reviewing </w:t>
      </w:r>
      <w:r w:rsidR="00962FFE">
        <w:rPr>
          <w:rFonts w:ascii="Arial" w:hAnsi="Arial" w:cs="Arial"/>
        </w:rPr>
        <w:t xml:space="preserve">this policy. </w:t>
      </w:r>
      <w:r w:rsidRPr="00962FFE">
        <w:rPr>
          <w:rFonts w:ascii="Arial" w:hAnsi="Arial" w:cs="Arial"/>
        </w:rPr>
        <w:t>The</w:t>
      </w:r>
      <w:r w:rsidR="00962FFE">
        <w:rPr>
          <w:rFonts w:ascii="Arial" w:hAnsi="Arial" w:cs="Arial"/>
        </w:rPr>
        <w:t xml:space="preserve">y </w:t>
      </w:r>
      <w:r>
        <w:rPr>
          <w:rFonts w:ascii="Arial" w:hAnsi="Arial" w:cs="Arial"/>
        </w:rPr>
        <w:t>w</w:t>
      </w:r>
      <w:r w:rsidR="00962FFE">
        <w:rPr>
          <w:rFonts w:ascii="Arial" w:hAnsi="Arial" w:cs="Arial"/>
        </w:rPr>
        <w:t>i</w:t>
      </w:r>
      <w:r>
        <w:rPr>
          <w:rFonts w:ascii="Arial" w:hAnsi="Arial" w:cs="Arial"/>
        </w:rPr>
        <w:t xml:space="preserve">ll ensure that </w:t>
      </w:r>
      <w:r w:rsidR="00962FFE">
        <w:rPr>
          <w:rFonts w:ascii="Arial" w:hAnsi="Arial" w:cs="Arial"/>
        </w:rPr>
        <w:t>SS&amp;L’s</w:t>
      </w:r>
      <w:r>
        <w:rPr>
          <w:rFonts w:ascii="Arial" w:hAnsi="Arial" w:cs="Arial"/>
        </w:rPr>
        <w:t xml:space="preserve"> learning environment encourages positive behaviour and that staff manage behaviour effectively</w:t>
      </w:r>
      <w:r w:rsidR="00962FFE">
        <w:rPr>
          <w:rFonts w:ascii="Arial" w:hAnsi="Arial" w:cs="Arial"/>
        </w:rPr>
        <w:t>, as well as monitoring how staff implement this policy to ensure a consistent approach to behaviour management.</w:t>
      </w:r>
    </w:p>
    <w:p w:rsidR="00962FFE" w:rsidP="00762341" w:rsidRDefault="00962FFE" w14:paraId="5090DF18" w14:textId="77777777">
      <w:pPr>
        <w:pStyle w:val="NoSpacing"/>
        <w:rPr>
          <w:rFonts w:ascii="Arial" w:hAnsi="Arial" w:cs="Arial"/>
        </w:rPr>
      </w:pPr>
    </w:p>
    <w:p w:rsidR="00962FFE" w:rsidP="29284FB5" w:rsidRDefault="00962FFE" w14:paraId="60CB6C6A" w14:textId="6D5B9AC1">
      <w:pPr>
        <w:pStyle w:val="NoSpacing"/>
        <w:numPr>
          <w:ilvl w:val="1"/>
          <w:numId w:val="19"/>
        </w:numPr>
        <w:rPr>
          <w:rFonts w:ascii="Arial" w:hAnsi="Arial" w:cs="Arial"/>
          <w:b/>
          <w:bCs/>
        </w:rPr>
      </w:pPr>
      <w:r w:rsidRPr="721CED2E">
        <w:rPr>
          <w:rFonts w:ascii="Arial" w:hAnsi="Arial" w:cs="Arial"/>
          <w:b/>
          <w:bCs/>
        </w:rPr>
        <w:t>Delivery Managers</w:t>
      </w:r>
      <w:r w:rsidRPr="721CED2E" w:rsidR="1864E59D">
        <w:rPr>
          <w:rFonts w:ascii="Arial" w:hAnsi="Arial" w:cs="Arial"/>
          <w:b/>
          <w:bCs/>
        </w:rPr>
        <w:t>/Head of Curriculum</w:t>
      </w:r>
    </w:p>
    <w:p w:rsidR="00962FFE" w:rsidP="00762341" w:rsidRDefault="00962FFE" w14:paraId="770B1065" w14:textId="77777777">
      <w:pPr>
        <w:pStyle w:val="NoSpacing"/>
        <w:rPr>
          <w:rFonts w:ascii="Arial" w:hAnsi="Arial" w:cs="Arial"/>
        </w:rPr>
      </w:pPr>
      <w:r>
        <w:rPr>
          <w:rFonts w:ascii="Arial" w:hAnsi="Arial" w:cs="Arial"/>
        </w:rPr>
        <w:t>The Delivery Managers will monitor the implementation of this policy within their own curriculum areas across their staff teams. They will also support Sector Team Leaders and tutors in responding to incidents of unacceptable behaviour. Delivery Managers will also lead on any incidents that escalate to stage ‘3’ of the behaviour management process (see below).</w:t>
      </w:r>
    </w:p>
    <w:p w:rsidR="00962FFE" w:rsidP="00762341" w:rsidRDefault="00962FFE" w14:paraId="7E80F67D" w14:textId="77777777">
      <w:pPr>
        <w:pStyle w:val="NoSpacing"/>
        <w:rPr>
          <w:rFonts w:ascii="Arial" w:hAnsi="Arial" w:cs="Arial"/>
        </w:rPr>
      </w:pPr>
    </w:p>
    <w:p w:rsidR="00962FFE" w:rsidP="004A5781" w:rsidRDefault="0008258B" w14:paraId="347D06BB" w14:textId="55E3B0E2">
      <w:pPr>
        <w:pStyle w:val="NoSpacing"/>
        <w:numPr>
          <w:ilvl w:val="1"/>
          <w:numId w:val="19"/>
        </w:numPr>
        <w:rPr>
          <w:rFonts w:ascii="Arial" w:hAnsi="Arial" w:cs="Arial"/>
          <w:b/>
        </w:rPr>
      </w:pPr>
      <w:r w:rsidRPr="721CED2E">
        <w:rPr>
          <w:rFonts w:ascii="Arial" w:hAnsi="Arial" w:cs="Arial"/>
          <w:b/>
          <w:bCs/>
        </w:rPr>
        <w:t>Course</w:t>
      </w:r>
      <w:r w:rsidRPr="721CED2E" w:rsidR="00962FFE">
        <w:rPr>
          <w:rFonts w:ascii="Arial" w:hAnsi="Arial" w:cs="Arial"/>
          <w:b/>
          <w:bCs/>
        </w:rPr>
        <w:t xml:space="preserve"> Leaders</w:t>
      </w:r>
    </w:p>
    <w:p w:rsidR="00962FFE" w:rsidP="00762341" w:rsidRDefault="00962FFE" w14:paraId="3B780E5F" w14:textId="77777777">
      <w:pPr>
        <w:pStyle w:val="NoSpacing"/>
        <w:rPr>
          <w:rFonts w:ascii="Arial" w:hAnsi="Arial" w:cs="Arial"/>
        </w:rPr>
      </w:pPr>
      <w:r>
        <w:rPr>
          <w:rFonts w:ascii="Arial" w:hAnsi="Arial" w:cs="Arial"/>
        </w:rPr>
        <w:t xml:space="preserve">Sector Team Leaders will ensure that this policy is implemented effectively within their sector area, </w:t>
      </w:r>
      <w:r w:rsidR="00153DF7">
        <w:rPr>
          <w:rFonts w:ascii="Arial" w:hAnsi="Arial" w:cs="Arial"/>
        </w:rPr>
        <w:t>monitoring how tutors manage</w:t>
      </w:r>
      <w:r w:rsidR="009955CB">
        <w:rPr>
          <w:rFonts w:ascii="Arial" w:hAnsi="Arial" w:cs="Arial"/>
        </w:rPr>
        <w:t xml:space="preserve"> behaviour in line with this policy ensuring a consistent approach is used.</w:t>
      </w:r>
    </w:p>
    <w:p w:rsidR="009955CB" w:rsidP="00762341" w:rsidRDefault="009955CB" w14:paraId="07CC3592" w14:textId="77777777">
      <w:pPr>
        <w:pStyle w:val="NoSpacing"/>
        <w:rPr>
          <w:rFonts w:ascii="Arial" w:hAnsi="Arial" w:cs="Arial"/>
        </w:rPr>
      </w:pPr>
    </w:p>
    <w:p w:rsidR="009955CB" w:rsidP="004A5781" w:rsidRDefault="009955CB" w14:paraId="402FDA76" w14:textId="77777777">
      <w:pPr>
        <w:pStyle w:val="NoSpacing"/>
        <w:numPr>
          <w:ilvl w:val="1"/>
          <w:numId w:val="19"/>
        </w:numPr>
        <w:rPr>
          <w:rFonts w:ascii="Arial" w:hAnsi="Arial" w:cs="Arial"/>
          <w:b/>
        </w:rPr>
      </w:pPr>
      <w:r w:rsidRPr="721CED2E">
        <w:rPr>
          <w:rFonts w:ascii="Arial" w:hAnsi="Arial" w:cs="Arial"/>
          <w:b/>
          <w:bCs/>
        </w:rPr>
        <w:t>Tutors</w:t>
      </w:r>
    </w:p>
    <w:p w:rsidR="009955CB" w:rsidP="00762341" w:rsidRDefault="009955CB" w14:paraId="06DCB218" w14:textId="77777777">
      <w:pPr>
        <w:pStyle w:val="NoSpacing"/>
        <w:rPr>
          <w:rFonts w:ascii="Arial" w:hAnsi="Arial" w:cs="Arial"/>
        </w:rPr>
      </w:pPr>
      <w:r>
        <w:rPr>
          <w:rFonts w:ascii="Arial" w:hAnsi="Arial" w:cs="Arial"/>
        </w:rPr>
        <w:t>Tutors are responsible for setting the tone and context for positive behaviour within the various learning environments in line with this policy. They will challenge unacceptable behaviour swiftly, following the behaviour management process (see below). Tutors will also keep an accurate record of all incidents of unacceptable behaviour, reporting them to Sector Team Leaders if necessary.</w:t>
      </w:r>
    </w:p>
    <w:p w:rsidR="00762341" w:rsidP="00762341" w:rsidRDefault="00762341" w14:paraId="5BA8F24C" w14:textId="77777777">
      <w:pPr>
        <w:pStyle w:val="NoSpacing"/>
      </w:pPr>
    </w:p>
    <w:p w:rsidRPr="004A5781" w:rsidR="00BD4CD1" w:rsidP="004A5781" w:rsidRDefault="004A5781" w14:paraId="7B64348F" w14:textId="77777777">
      <w:pPr>
        <w:pStyle w:val="ListParagraph"/>
        <w:numPr>
          <w:ilvl w:val="0"/>
          <w:numId w:val="19"/>
        </w:numPr>
        <w:spacing w:after="160" w:line="259" w:lineRule="auto"/>
        <w:rPr>
          <w:rFonts w:ascii="Arial" w:hAnsi="Arial" w:cs="Arial"/>
          <w:b/>
          <w:bCs/>
        </w:rPr>
      </w:pPr>
      <w:r>
        <w:rPr>
          <w:rFonts w:ascii="Arial" w:hAnsi="Arial" w:cs="Arial"/>
          <w:b/>
          <w:bCs/>
        </w:rPr>
        <w:t>Behaviour Management Process</w:t>
      </w:r>
    </w:p>
    <w:p w:rsidRPr="00F234C3" w:rsidR="00FB76B9" w:rsidRDefault="004A5781" w14:paraId="4E4141D1" w14:textId="77777777">
      <w:pPr>
        <w:spacing w:after="160" w:line="259" w:lineRule="auto"/>
        <w:rPr>
          <w:rFonts w:ascii="Arial" w:hAnsi="Arial" w:cs="Arial"/>
        </w:rPr>
      </w:pPr>
      <w:r>
        <w:rPr>
          <w:rFonts w:ascii="Arial" w:hAnsi="Arial" w:cs="Arial"/>
          <w:bCs/>
        </w:rPr>
        <w:t>Tutors are responsible for their classes and have</w:t>
      </w:r>
      <w:r w:rsidRPr="00BD3E5D" w:rsidR="00FB76B9">
        <w:rPr>
          <w:rFonts w:ascii="Arial" w:hAnsi="Arial" w:cs="Arial"/>
        </w:rPr>
        <w:t xml:space="preserve"> initial responsibility for </w:t>
      </w:r>
      <w:r w:rsidRPr="00F234C3" w:rsidR="00FB76B9">
        <w:rPr>
          <w:rFonts w:ascii="Arial" w:hAnsi="Arial" w:cs="Arial"/>
        </w:rPr>
        <w:t xml:space="preserve">managing behaviour in a </w:t>
      </w:r>
      <w:r w:rsidR="00D717BF">
        <w:rPr>
          <w:rFonts w:ascii="Arial" w:hAnsi="Arial" w:cs="Arial"/>
        </w:rPr>
        <w:t>classroom or other teaching environment; including online lessons</w:t>
      </w:r>
      <w:r w:rsidRPr="00F234C3" w:rsidR="00FB76B9">
        <w:rPr>
          <w:rFonts w:ascii="Arial" w:hAnsi="Arial" w:cs="Arial"/>
        </w:rPr>
        <w:t xml:space="preserve">. </w:t>
      </w:r>
    </w:p>
    <w:p w:rsidR="00D717BF" w:rsidRDefault="00FB76B9" w14:paraId="3886D01C" w14:textId="0558A484">
      <w:pPr>
        <w:spacing w:after="160" w:line="259" w:lineRule="auto"/>
        <w:rPr>
          <w:rFonts w:ascii="Arial" w:hAnsi="Arial" w:cs="Arial"/>
        </w:rPr>
      </w:pPr>
      <w:r w:rsidRPr="00F234C3">
        <w:rPr>
          <w:rFonts w:ascii="Arial" w:hAnsi="Arial" w:cs="Arial"/>
        </w:rPr>
        <w:t xml:space="preserve">Well-prepared and well-organised teaching should take into account behaviour management. </w:t>
      </w:r>
      <w:r w:rsidR="00D717BF">
        <w:rPr>
          <w:rFonts w:ascii="Arial" w:hAnsi="Arial" w:cs="Arial"/>
        </w:rPr>
        <w:t xml:space="preserve">A code of conduct should be agreed with learners as part of their induction. </w:t>
      </w:r>
      <w:r w:rsidRPr="00F234C3">
        <w:rPr>
          <w:rFonts w:ascii="Arial" w:hAnsi="Arial" w:cs="Arial"/>
        </w:rPr>
        <w:t xml:space="preserve">If </w:t>
      </w:r>
      <w:r w:rsidR="00D717BF">
        <w:rPr>
          <w:rFonts w:ascii="Arial" w:hAnsi="Arial" w:cs="Arial"/>
        </w:rPr>
        <w:t>unacceptable behaviour</w:t>
      </w:r>
      <w:r w:rsidRPr="00F234C3">
        <w:rPr>
          <w:rFonts w:ascii="Arial" w:hAnsi="Arial" w:cs="Arial"/>
        </w:rPr>
        <w:t xml:space="preserve"> does arise, it should not be i</w:t>
      </w:r>
      <w:r w:rsidR="0008258B">
        <w:rPr>
          <w:rFonts w:ascii="Arial" w:hAnsi="Arial" w:cs="Arial"/>
        </w:rPr>
        <w:t xml:space="preserve">gnored and should be challenged and </w:t>
      </w:r>
      <w:r w:rsidRPr="00F234C3">
        <w:rPr>
          <w:rFonts w:ascii="Arial" w:hAnsi="Arial" w:cs="Arial"/>
        </w:rPr>
        <w:t xml:space="preserve">suitably addressed at an early stage. </w:t>
      </w:r>
    </w:p>
    <w:p w:rsidRPr="00BD3E5D" w:rsidR="00BD3E5D" w:rsidRDefault="00FB76B9" w14:paraId="26EA8C34" w14:textId="77777777">
      <w:pPr>
        <w:spacing w:after="160" w:line="259" w:lineRule="auto"/>
        <w:rPr>
          <w:rFonts w:ascii="Arial" w:hAnsi="Arial" w:cs="Arial"/>
        </w:rPr>
      </w:pPr>
      <w:r w:rsidRPr="00F234C3">
        <w:rPr>
          <w:rFonts w:ascii="Arial" w:hAnsi="Arial" w:cs="Arial"/>
        </w:rPr>
        <w:t xml:space="preserve">An individual displaying </w:t>
      </w:r>
      <w:r w:rsidR="00D717BF">
        <w:rPr>
          <w:rFonts w:ascii="Arial" w:hAnsi="Arial" w:cs="Arial"/>
        </w:rPr>
        <w:t>unacceptable</w:t>
      </w:r>
      <w:r w:rsidRPr="00F234C3">
        <w:rPr>
          <w:rFonts w:ascii="Arial" w:hAnsi="Arial" w:cs="Arial"/>
        </w:rPr>
        <w:t xml:space="preserve"> behaviour </w:t>
      </w:r>
      <w:r w:rsidRPr="00F234C3" w:rsidR="00BD3E5D">
        <w:rPr>
          <w:rFonts w:ascii="Arial" w:hAnsi="Arial" w:cs="Arial"/>
        </w:rPr>
        <w:t xml:space="preserve">must be reminded of the expectations of learners and the </w:t>
      </w:r>
      <w:r w:rsidR="00D717BF">
        <w:rPr>
          <w:rFonts w:ascii="Arial" w:hAnsi="Arial" w:cs="Arial"/>
        </w:rPr>
        <w:t xml:space="preserve">agreed </w:t>
      </w:r>
      <w:r w:rsidRPr="00F234C3" w:rsidR="00BD3E5D">
        <w:rPr>
          <w:rFonts w:ascii="Arial" w:hAnsi="Arial" w:cs="Arial"/>
        </w:rPr>
        <w:t>code of conduct. The process for dealing with unacceptable behaviour should be clearly outlined to ensure the learner clearly understand the consequences of continued or repeated unacceptable behaviour</w:t>
      </w:r>
      <w:r w:rsidR="00D717BF">
        <w:rPr>
          <w:rFonts w:ascii="Arial" w:hAnsi="Arial" w:cs="Arial"/>
        </w:rPr>
        <w:t xml:space="preserve"> (see below)</w:t>
      </w:r>
      <w:r w:rsidRPr="00F234C3" w:rsidR="00BD3E5D">
        <w:rPr>
          <w:rFonts w:ascii="Arial" w:hAnsi="Arial" w:cs="Arial"/>
        </w:rPr>
        <w:t>.</w:t>
      </w:r>
    </w:p>
    <w:p w:rsidR="00A02430" w:rsidRDefault="00A02430" w14:paraId="0F116C0E" w14:textId="2B0BCECE">
      <w:pPr>
        <w:spacing w:after="160" w:line="259" w:lineRule="auto"/>
        <w:rPr>
          <w:rFonts w:ascii="Arial" w:hAnsi="Arial" w:cs="Arial"/>
        </w:rPr>
      </w:pPr>
      <w:r w:rsidRPr="00A02430">
        <w:rPr>
          <w:rFonts w:ascii="Arial" w:hAnsi="Arial" w:cs="Arial"/>
        </w:rPr>
        <w:lastRenderedPageBreak/>
        <w:t>Any</w:t>
      </w:r>
      <w:r w:rsidRPr="00A02430" w:rsidR="00BD3E5D">
        <w:rPr>
          <w:rFonts w:ascii="Arial" w:hAnsi="Arial" w:cs="Arial"/>
        </w:rPr>
        <w:t xml:space="preserve"> </w:t>
      </w:r>
      <w:r w:rsidRPr="006D5D03" w:rsidR="00BD3E5D">
        <w:rPr>
          <w:rFonts w:ascii="Arial" w:hAnsi="Arial" w:cs="Arial"/>
        </w:rPr>
        <w:t>incident</w:t>
      </w:r>
      <w:r w:rsidRPr="006D5D03">
        <w:rPr>
          <w:rFonts w:ascii="Arial" w:hAnsi="Arial" w:cs="Arial"/>
        </w:rPr>
        <w:t>s</w:t>
      </w:r>
      <w:r w:rsidRPr="006D5D03" w:rsidR="00BD3E5D">
        <w:rPr>
          <w:rFonts w:ascii="Arial" w:hAnsi="Arial" w:cs="Arial"/>
        </w:rPr>
        <w:t xml:space="preserve"> must always be reported to the relevant </w:t>
      </w:r>
      <w:r w:rsidR="0008258B">
        <w:rPr>
          <w:rFonts w:ascii="Arial" w:hAnsi="Arial" w:cs="Arial"/>
        </w:rPr>
        <w:t>Course</w:t>
      </w:r>
      <w:r w:rsidRPr="006D5D03">
        <w:rPr>
          <w:rFonts w:ascii="Arial" w:hAnsi="Arial" w:cs="Arial"/>
        </w:rPr>
        <w:t xml:space="preserve"> </w:t>
      </w:r>
      <w:r w:rsidRPr="006D5D03" w:rsidR="00BD3E5D">
        <w:rPr>
          <w:rFonts w:ascii="Arial" w:hAnsi="Arial" w:cs="Arial"/>
        </w:rPr>
        <w:t>Lead</w:t>
      </w:r>
      <w:r w:rsidRPr="006D5D03">
        <w:rPr>
          <w:rFonts w:ascii="Arial" w:hAnsi="Arial" w:cs="Arial"/>
        </w:rPr>
        <w:t>er,</w:t>
      </w:r>
      <w:r w:rsidRPr="006D5D03" w:rsidR="00BD3E5D">
        <w:rPr>
          <w:rFonts w:ascii="Arial" w:hAnsi="Arial" w:cs="Arial"/>
        </w:rPr>
        <w:t xml:space="preserve"> who will consult with their </w:t>
      </w:r>
      <w:r w:rsidRPr="006D5D03">
        <w:rPr>
          <w:rFonts w:ascii="Arial" w:hAnsi="Arial" w:cs="Arial"/>
        </w:rPr>
        <w:t>Delivery</w:t>
      </w:r>
      <w:r w:rsidRPr="006D5D03" w:rsidR="00BD3E5D">
        <w:rPr>
          <w:rFonts w:ascii="Arial" w:hAnsi="Arial" w:cs="Arial"/>
        </w:rPr>
        <w:t xml:space="preserve"> Manager</w:t>
      </w:r>
      <w:r w:rsidRPr="00A02430" w:rsidR="00BD3E5D">
        <w:rPr>
          <w:rFonts w:ascii="Arial" w:hAnsi="Arial" w:cs="Arial"/>
        </w:rPr>
        <w:t xml:space="preserve"> and instigate the necessary Learner Disciplinary process</w:t>
      </w:r>
      <w:r w:rsidR="00D717BF">
        <w:rPr>
          <w:rFonts w:ascii="Arial" w:hAnsi="Arial" w:cs="Arial"/>
        </w:rPr>
        <w:t xml:space="preserve"> (see below)</w:t>
      </w:r>
      <w:r w:rsidRPr="00A02430" w:rsidR="00BD3E5D">
        <w:rPr>
          <w:rFonts w:ascii="Arial" w:hAnsi="Arial" w:cs="Arial"/>
        </w:rPr>
        <w:t xml:space="preserve">. </w:t>
      </w:r>
    </w:p>
    <w:p w:rsidRPr="004D6BF2" w:rsidR="004D6BF2" w:rsidP="004D6BF2" w:rsidRDefault="004D6BF2" w14:paraId="653784E0" w14:textId="77777777">
      <w:pPr>
        <w:pStyle w:val="ListParagraph"/>
        <w:numPr>
          <w:ilvl w:val="1"/>
          <w:numId w:val="19"/>
        </w:numPr>
        <w:rPr>
          <w:rFonts w:ascii="Arial" w:hAnsi="Arial" w:cs="Arial"/>
          <w:b/>
        </w:rPr>
      </w:pPr>
      <w:r w:rsidRPr="004D6BF2">
        <w:rPr>
          <w:rFonts w:ascii="Arial" w:hAnsi="Arial" w:cs="Arial"/>
          <w:b/>
        </w:rPr>
        <w:t>STAGES IN DEALING WITH UNACCEPTABLE BEHAVIOUR</w:t>
      </w:r>
    </w:p>
    <w:p w:rsidR="004D6BF2" w:rsidRDefault="004D6BF2" w14:paraId="1DF15F4B" w14:textId="77777777">
      <w:pPr>
        <w:spacing w:after="160" w:line="259" w:lineRule="auto"/>
        <w:rPr>
          <w:rFonts w:ascii="Arial" w:hAnsi="Arial" w:cs="Arial"/>
        </w:rPr>
      </w:pPr>
    </w:p>
    <w:p w:rsidR="00D717BF" w:rsidP="004D6BF2" w:rsidRDefault="00D717BF" w14:paraId="4FE17286" w14:textId="77777777">
      <w:pPr>
        <w:pStyle w:val="ListParagraph"/>
        <w:numPr>
          <w:ilvl w:val="2"/>
          <w:numId w:val="19"/>
        </w:numPr>
        <w:spacing w:after="160" w:line="259" w:lineRule="auto"/>
        <w:rPr>
          <w:rFonts w:ascii="Arial" w:hAnsi="Arial" w:cs="Arial"/>
          <w:b/>
        </w:rPr>
      </w:pPr>
      <w:r w:rsidRPr="004D6BF2">
        <w:rPr>
          <w:rFonts w:ascii="Arial" w:hAnsi="Arial" w:cs="Arial"/>
          <w:b/>
        </w:rPr>
        <w:t>Stage One of the Behaviour Management Process</w:t>
      </w:r>
    </w:p>
    <w:p w:rsidRPr="00462C0D" w:rsidR="00462C0D" w:rsidP="00462C0D" w:rsidRDefault="00462C0D" w14:paraId="16F353F3" w14:textId="77777777">
      <w:pPr>
        <w:pStyle w:val="ListParagraph"/>
        <w:spacing w:after="160" w:line="259" w:lineRule="auto"/>
        <w:ind w:left="0"/>
        <w:rPr>
          <w:rFonts w:ascii="Arial" w:hAnsi="Arial" w:cs="Arial"/>
          <w:b/>
          <w:color w:val="4472C4" w:themeColor="accent5"/>
        </w:rPr>
      </w:pPr>
      <w:r w:rsidRPr="00462C0D">
        <w:rPr>
          <w:rFonts w:ascii="Arial" w:hAnsi="Arial" w:cs="Arial"/>
          <w:b/>
          <w:color w:val="4472C4" w:themeColor="accent5"/>
        </w:rPr>
        <w:t xml:space="preserve">This stage </w:t>
      </w:r>
      <w:r>
        <w:rPr>
          <w:rFonts w:ascii="Arial" w:hAnsi="Arial" w:cs="Arial"/>
          <w:b/>
          <w:color w:val="4472C4" w:themeColor="accent5"/>
        </w:rPr>
        <w:t>must</w:t>
      </w:r>
      <w:r w:rsidRPr="00462C0D">
        <w:rPr>
          <w:rFonts w:ascii="Arial" w:hAnsi="Arial" w:cs="Arial"/>
          <w:b/>
          <w:color w:val="4472C4" w:themeColor="accent5"/>
        </w:rPr>
        <w:t xml:space="preserve"> be carried out as soon as the behaviour is identified and within 24 hours.</w:t>
      </w:r>
    </w:p>
    <w:p w:rsidR="002F57CF" w:rsidP="004D6BF2" w:rsidRDefault="004D6BF2" w14:paraId="0FE85FE1" w14:textId="1F5E96A9">
      <w:pPr>
        <w:rPr>
          <w:rFonts w:ascii="Arial" w:hAnsi="Arial" w:cs="Arial"/>
        </w:rPr>
      </w:pPr>
      <w:r w:rsidRPr="004D6BF2">
        <w:rPr>
          <w:rFonts w:ascii="Arial" w:hAnsi="Arial" w:cs="Arial"/>
        </w:rPr>
        <w:t xml:space="preserve">Informal discreet approach by tutor/other member of staff. </w:t>
      </w:r>
      <w:r w:rsidR="0008258B">
        <w:rPr>
          <w:rFonts w:ascii="Arial" w:hAnsi="Arial" w:cs="Arial"/>
        </w:rPr>
        <w:t>Course</w:t>
      </w:r>
      <w:r w:rsidRPr="004D6BF2">
        <w:rPr>
          <w:rFonts w:ascii="Arial" w:hAnsi="Arial" w:cs="Arial"/>
        </w:rPr>
        <w:t xml:space="preserve"> Leader informed. Note made of incident on ILP</w:t>
      </w:r>
      <w:r w:rsidR="00153DF7">
        <w:rPr>
          <w:rFonts w:ascii="Arial" w:hAnsi="Arial" w:cs="Arial"/>
        </w:rPr>
        <w:t xml:space="preserve">, </w:t>
      </w:r>
      <w:r w:rsidRPr="004D6BF2">
        <w:rPr>
          <w:rFonts w:ascii="Arial" w:hAnsi="Arial" w:cs="Arial"/>
        </w:rPr>
        <w:t>with date of incident.</w:t>
      </w:r>
      <w:r w:rsidR="00153DF7">
        <w:rPr>
          <w:rFonts w:ascii="Arial" w:hAnsi="Arial" w:cs="Arial"/>
        </w:rPr>
        <w:t xml:space="preserve"> </w:t>
      </w:r>
      <w:r w:rsidRPr="004D6BF2">
        <w:rPr>
          <w:rFonts w:ascii="Arial" w:hAnsi="Arial" w:cs="Arial"/>
        </w:rPr>
        <w:t>Cause for Concern form completed if appropriate</w:t>
      </w:r>
      <w:r>
        <w:rPr>
          <w:rFonts w:ascii="Arial" w:hAnsi="Arial" w:cs="Arial"/>
        </w:rPr>
        <w:t xml:space="preserve"> (annex 1)</w:t>
      </w:r>
      <w:r w:rsidRPr="004D6BF2">
        <w:rPr>
          <w:rFonts w:ascii="Arial" w:hAnsi="Arial" w:cs="Arial"/>
        </w:rPr>
        <w:t>.</w:t>
      </w:r>
      <w:r w:rsidR="002F57CF">
        <w:rPr>
          <w:rFonts w:ascii="Arial" w:hAnsi="Arial" w:cs="Arial"/>
        </w:rPr>
        <w:t xml:space="preserve"> </w:t>
      </w:r>
      <w:r w:rsidRPr="002F57CF" w:rsidR="002F57CF">
        <w:rPr>
          <w:rFonts w:ascii="Arial" w:hAnsi="Arial" w:cs="Arial"/>
        </w:rPr>
        <w:t>The learner should be informed at what stage they are in the disciplinary process and what the next stage is</w:t>
      </w:r>
      <w:r w:rsidR="0008258B">
        <w:rPr>
          <w:rFonts w:ascii="Arial" w:hAnsi="Arial" w:cs="Arial"/>
        </w:rPr>
        <w:t>,</w:t>
      </w:r>
      <w:r w:rsidRPr="002F57CF" w:rsidR="002F57CF">
        <w:rPr>
          <w:rFonts w:ascii="Arial" w:hAnsi="Arial" w:cs="Arial"/>
        </w:rPr>
        <w:t xml:space="preserve"> should the behaviour not improve or any agreed actions completed.</w:t>
      </w:r>
    </w:p>
    <w:p w:rsidR="004D6BF2" w:rsidP="004D6BF2" w:rsidRDefault="004D6BF2" w14:paraId="60B302F8" w14:textId="77777777">
      <w:pPr>
        <w:spacing w:after="160" w:line="259" w:lineRule="auto"/>
        <w:rPr>
          <w:rFonts w:ascii="Arial" w:hAnsi="Arial" w:cs="Arial"/>
          <w:b/>
        </w:rPr>
      </w:pPr>
    </w:p>
    <w:p w:rsidR="004D6BF2" w:rsidP="004D6BF2" w:rsidRDefault="004D6BF2" w14:paraId="4E85C1D4" w14:textId="77777777">
      <w:pPr>
        <w:pStyle w:val="ListParagraph"/>
        <w:numPr>
          <w:ilvl w:val="2"/>
          <w:numId w:val="19"/>
        </w:numPr>
        <w:spacing w:after="160" w:line="259" w:lineRule="auto"/>
        <w:rPr>
          <w:rFonts w:ascii="Arial" w:hAnsi="Arial" w:cs="Arial"/>
          <w:b/>
        </w:rPr>
      </w:pPr>
      <w:r w:rsidRPr="004D6BF2">
        <w:rPr>
          <w:rFonts w:ascii="Arial" w:hAnsi="Arial" w:cs="Arial"/>
          <w:b/>
        </w:rPr>
        <w:t>Stage Two of the Behaviour Management Process</w:t>
      </w:r>
    </w:p>
    <w:p w:rsidRPr="00462C0D" w:rsidR="00462C0D" w:rsidP="00462C0D" w:rsidRDefault="00462C0D" w14:paraId="7C69C4C5" w14:textId="77777777">
      <w:pPr>
        <w:spacing w:after="160" w:line="259" w:lineRule="auto"/>
        <w:rPr>
          <w:rFonts w:ascii="Arial" w:hAnsi="Arial" w:cs="Arial"/>
          <w:b/>
          <w:color w:val="4472C4" w:themeColor="accent5"/>
        </w:rPr>
      </w:pPr>
      <w:r>
        <w:rPr>
          <w:rFonts w:ascii="Arial" w:hAnsi="Arial" w:cs="Arial"/>
          <w:b/>
          <w:color w:val="4472C4" w:themeColor="accent5"/>
        </w:rPr>
        <w:t>This stage should be set up as soon as it has been approved by a line manager or a delivery manager and carried out within 10 working days.</w:t>
      </w:r>
    </w:p>
    <w:p w:rsidR="004D6BF2" w:rsidP="004D6BF2" w:rsidRDefault="004D6BF2" w14:paraId="00AEA2D8" w14:textId="09E23AB3">
      <w:pPr>
        <w:pStyle w:val="BodyText"/>
        <w:spacing w:before="2"/>
        <w:ind w:right="907"/>
      </w:pPr>
      <w:r>
        <w:t xml:space="preserve">A formal disciplinary interview is conducted by the tutor where behaviour is giving cause for concern. Learner may wish to be accompanied. If the learner is under 18, </w:t>
      </w:r>
      <w:r w:rsidR="00153DF7">
        <w:t>a parent should</w:t>
      </w:r>
      <w:r>
        <w:t xml:space="preserve"> be invited</w:t>
      </w:r>
      <w:r w:rsidR="0008258B">
        <w:t xml:space="preserve"> to the disciplinary interview</w:t>
      </w:r>
      <w:r>
        <w:t>.</w:t>
      </w:r>
    </w:p>
    <w:p w:rsidR="004D6BF2" w:rsidP="004D6BF2" w:rsidRDefault="004D6BF2" w14:paraId="46A9F3E3" w14:textId="77777777">
      <w:pPr>
        <w:pStyle w:val="BodyText"/>
        <w:spacing w:before="2"/>
        <w:ind w:right="907"/>
      </w:pPr>
    </w:p>
    <w:p w:rsidR="004D6BF2" w:rsidP="004D6BF2" w:rsidRDefault="004D6BF2" w14:paraId="00FE26E2" w14:textId="77777777">
      <w:pPr>
        <w:pStyle w:val="BodyText"/>
        <w:spacing w:before="1" w:line="252" w:lineRule="exact"/>
      </w:pPr>
      <w:r>
        <w:t xml:space="preserve">Depending on the outcome of the disciplinary interview and any investigation that is required, a formal written warning may be issued at this stage. The learner should be informed at what stage they are in the disciplinary process and what the next stage is should the behaviour not improve or any agreed actions completed. </w:t>
      </w:r>
    </w:p>
    <w:p w:rsidR="004D6BF2" w:rsidP="004D6BF2" w:rsidRDefault="004D6BF2" w14:paraId="31265BC2" w14:textId="77777777">
      <w:pPr>
        <w:pStyle w:val="BodyText"/>
        <w:ind w:right="502"/>
      </w:pPr>
    </w:p>
    <w:p w:rsidR="004D6BF2" w:rsidP="004D6BF2" w:rsidRDefault="004D6BF2" w14:paraId="279AE909" w14:textId="6DBDBF76">
      <w:pPr>
        <w:pStyle w:val="BodyText"/>
        <w:ind w:right="502"/>
      </w:pPr>
      <w:r>
        <w:t xml:space="preserve">The learner will be asked to sign that they have read and understood this statement on the cause for concern form (annex 1) at the time of the interview, and will be given a copy. The document should be uploaded to the </w:t>
      </w:r>
      <w:r w:rsidR="00153DF7">
        <w:t>Documents section of EBS</w:t>
      </w:r>
      <w:r>
        <w:t xml:space="preserve">, and a copy sent to the </w:t>
      </w:r>
      <w:r w:rsidR="0008258B">
        <w:t>Course</w:t>
      </w:r>
      <w:r w:rsidR="00F50C0B">
        <w:t xml:space="preserve"> Leader</w:t>
      </w:r>
      <w:r>
        <w:t>.</w:t>
      </w:r>
    </w:p>
    <w:p w:rsidR="002F57CF" w:rsidP="004D6BF2" w:rsidRDefault="002F57CF" w14:paraId="7CEACF27" w14:textId="77777777">
      <w:pPr>
        <w:pStyle w:val="BodyText"/>
        <w:ind w:right="502"/>
      </w:pPr>
    </w:p>
    <w:p w:rsidR="002F57CF" w:rsidP="002F57CF" w:rsidRDefault="002F57CF" w14:paraId="5719FB4C" w14:textId="77777777">
      <w:pPr>
        <w:pStyle w:val="ListParagraph"/>
        <w:numPr>
          <w:ilvl w:val="2"/>
          <w:numId w:val="19"/>
        </w:numPr>
        <w:spacing w:after="160" w:line="259" w:lineRule="auto"/>
        <w:rPr>
          <w:rFonts w:ascii="Arial" w:hAnsi="Arial" w:cs="Arial"/>
          <w:b/>
        </w:rPr>
      </w:pPr>
      <w:r>
        <w:rPr>
          <w:rFonts w:ascii="Arial" w:hAnsi="Arial" w:cs="Arial"/>
          <w:b/>
        </w:rPr>
        <w:t>Stage Three</w:t>
      </w:r>
      <w:r w:rsidRPr="004D6BF2">
        <w:rPr>
          <w:rFonts w:ascii="Arial" w:hAnsi="Arial" w:cs="Arial"/>
          <w:b/>
        </w:rPr>
        <w:t xml:space="preserve"> of the Behaviour Management Process</w:t>
      </w:r>
    </w:p>
    <w:p w:rsidRPr="00462C0D" w:rsidR="00462C0D" w:rsidP="00462C0D" w:rsidRDefault="00462C0D" w14:paraId="1ACA790A" w14:textId="77777777">
      <w:pPr>
        <w:spacing w:after="160" w:line="259" w:lineRule="auto"/>
        <w:rPr>
          <w:rFonts w:ascii="Arial" w:hAnsi="Arial" w:cs="Arial"/>
          <w:b/>
          <w:color w:val="4472C4" w:themeColor="accent5"/>
        </w:rPr>
      </w:pPr>
      <w:r w:rsidRPr="00462C0D">
        <w:rPr>
          <w:rFonts w:ascii="Arial" w:hAnsi="Arial" w:cs="Arial"/>
          <w:b/>
          <w:color w:val="4472C4" w:themeColor="accent5"/>
        </w:rPr>
        <w:t xml:space="preserve">This stage should be set up as soon as </w:t>
      </w:r>
      <w:r>
        <w:rPr>
          <w:rFonts w:ascii="Arial" w:hAnsi="Arial" w:cs="Arial"/>
          <w:b/>
          <w:color w:val="4472C4" w:themeColor="accent5"/>
        </w:rPr>
        <w:t>it has been approved by a line manager or a delivery manager and carried out within 10 working days.</w:t>
      </w:r>
    </w:p>
    <w:p w:rsidRPr="0092638A" w:rsidR="002F57CF" w:rsidP="002F57CF" w:rsidRDefault="002F57CF" w14:paraId="649233B8" w14:textId="5C00A5AE">
      <w:pPr>
        <w:pStyle w:val="BodyText"/>
        <w:spacing w:before="1"/>
      </w:pPr>
      <w:r w:rsidRPr="0092638A">
        <w:t xml:space="preserve">For repeated misconduct or </w:t>
      </w:r>
      <w:r w:rsidR="0008258B">
        <w:t>Serious Behaviour Incident</w:t>
      </w:r>
      <w:r>
        <w:t>, a</w:t>
      </w:r>
      <w:r w:rsidRPr="0092638A">
        <w:t xml:space="preserve"> prompt investigation and disciplinary hearing is conducted by the </w:t>
      </w:r>
      <w:r w:rsidRPr="006D5D03">
        <w:t>Delivery Manager or by a delegated alternative with no prior</w:t>
      </w:r>
      <w:r>
        <w:t xml:space="preserve"> direct involvement in the incident(s)</w:t>
      </w:r>
      <w:r w:rsidRPr="0092638A">
        <w:t>.</w:t>
      </w:r>
    </w:p>
    <w:p w:rsidRPr="0092638A" w:rsidR="002F57CF" w:rsidP="002F57CF" w:rsidRDefault="002F57CF" w14:paraId="57D717CC" w14:textId="77777777">
      <w:pPr>
        <w:pStyle w:val="NoSpacing"/>
        <w:rPr>
          <w:rFonts w:ascii="Arial" w:hAnsi="Arial" w:cs="Arial"/>
        </w:rPr>
      </w:pPr>
    </w:p>
    <w:p w:rsidR="002F57CF" w:rsidP="002F57CF" w:rsidRDefault="002F57CF" w14:paraId="71B8D3E9" w14:textId="77777777">
      <w:pPr>
        <w:pStyle w:val="BodyText"/>
        <w:spacing w:before="2"/>
        <w:ind w:right="907"/>
      </w:pPr>
      <w:r>
        <w:t xml:space="preserve">A disciplinary hearing should be set up and the learner invited to hear the evidence gained through the investigation. </w:t>
      </w:r>
      <w:r w:rsidRPr="0092638A">
        <w:t xml:space="preserve">The learner can be accompanied. </w:t>
      </w:r>
      <w:r>
        <w:t>If the learner is under 18, a parent</w:t>
      </w:r>
      <w:r w:rsidR="00F50C0B">
        <w:t>/guardian</w:t>
      </w:r>
      <w:r>
        <w:t xml:space="preserve"> </w:t>
      </w:r>
      <w:r w:rsidR="00153DF7">
        <w:t>should</w:t>
      </w:r>
      <w:r>
        <w:t xml:space="preserve"> be invited.</w:t>
      </w:r>
    </w:p>
    <w:p w:rsidR="002F57CF" w:rsidP="002F57CF" w:rsidRDefault="002F57CF" w14:paraId="5AA67393" w14:textId="77777777">
      <w:pPr>
        <w:pStyle w:val="BodyText"/>
        <w:spacing w:before="2"/>
        <w:ind w:right="907"/>
      </w:pPr>
    </w:p>
    <w:p w:rsidRPr="002F57CF" w:rsidR="002F57CF" w:rsidP="002F57CF" w:rsidRDefault="002F57CF" w14:paraId="3EACB7D4" w14:textId="77777777">
      <w:pPr>
        <w:rPr>
          <w:rFonts w:ascii="Arial" w:hAnsi="Arial" w:cs="Arial"/>
        </w:rPr>
      </w:pPr>
      <w:r w:rsidRPr="002F57CF">
        <w:rPr>
          <w:rFonts w:ascii="Arial" w:hAnsi="Arial" w:cs="Arial"/>
        </w:rPr>
        <w:t>A decision is made as to the most appropriate outcome. Examples of possible outcomes:</w:t>
      </w:r>
    </w:p>
    <w:p w:rsidRPr="002F57CF" w:rsidR="002F57CF" w:rsidP="002F57CF" w:rsidRDefault="002F57CF" w14:paraId="0315094D" w14:textId="77777777">
      <w:pPr>
        <w:pStyle w:val="ListParagraph"/>
        <w:numPr>
          <w:ilvl w:val="0"/>
          <w:numId w:val="20"/>
        </w:numPr>
        <w:rPr>
          <w:rFonts w:ascii="Arial" w:hAnsi="Arial" w:cs="Arial"/>
        </w:rPr>
      </w:pPr>
      <w:r w:rsidRPr="002F57CF">
        <w:rPr>
          <w:rFonts w:ascii="Arial" w:hAnsi="Arial" w:cs="Arial"/>
        </w:rPr>
        <w:t>Verbal warning</w:t>
      </w:r>
    </w:p>
    <w:p w:rsidRPr="002F57CF" w:rsidR="002F57CF" w:rsidP="002F57CF" w:rsidRDefault="002F57CF" w14:paraId="591274CF" w14:textId="77777777">
      <w:pPr>
        <w:pStyle w:val="ListParagraph"/>
        <w:numPr>
          <w:ilvl w:val="0"/>
          <w:numId w:val="20"/>
        </w:numPr>
        <w:rPr>
          <w:rFonts w:ascii="Arial" w:hAnsi="Arial" w:cs="Arial"/>
        </w:rPr>
      </w:pPr>
      <w:r w:rsidRPr="002F57CF">
        <w:rPr>
          <w:rFonts w:ascii="Arial" w:hAnsi="Arial" w:cs="Arial"/>
        </w:rPr>
        <w:t>Written warning</w:t>
      </w:r>
    </w:p>
    <w:p w:rsidRPr="002F57CF" w:rsidR="002F57CF" w:rsidP="002F57CF" w:rsidRDefault="002F57CF" w14:paraId="34181EFD" w14:textId="77777777">
      <w:pPr>
        <w:pStyle w:val="ListParagraph"/>
        <w:numPr>
          <w:ilvl w:val="0"/>
          <w:numId w:val="20"/>
        </w:numPr>
        <w:rPr>
          <w:rFonts w:ascii="Arial" w:hAnsi="Arial" w:cs="Arial"/>
        </w:rPr>
      </w:pPr>
      <w:r w:rsidRPr="002F57CF">
        <w:rPr>
          <w:rFonts w:ascii="Arial" w:hAnsi="Arial" w:cs="Arial"/>
        </w:rPr>
        <w:t>Final written warning</w:t>
      </w:r>
    </w:p>
    <w:p w:rsidRPr="002F57CF" w:rsidR="002F57CF" w:rsidP="002F57CF" w:rsidRDefault="002F57CF" w14:paraId="1C69AF12" w14:textId="488FED7B">
      <w:pPr>
        <w:pStyle w:val="ListParagraph"/>
        <w:numPr>
          <w:ilvl w:val="0"/>
          <w:numId w:val="20"/>
        </w:numPr>
        <w:rPr>
          <w:rFonts w:ascii="Arial" w:hAnsi="Arial" w:cs="Arial"/>
        </w:rPr>
      </w:pPr>
      <w:r w:rsidRPr="002F57CF">
        <w:rPr>
          <w:rFonts w:ascii="Arial" w:hAnsi="Arial" w:cs="Arial"/>
        </w:rPr>
        <w:t>Withdrawal from course/programme</w:t>
      </w:r>
      <w:r w:rsidR="00C37B9A">
        <w:rPr>
          <w:rFonts w:ascii="Arial" w:hAnsi="Arial" w:cs="Arial"/>
        </w:rPr>
        <w:t xml:space="preserve"> (in line with SS&amp;L’s Exclusion Policy)</w:t>
      </w:r>
    </w:p>
    <w:p w:rsidRPr="0092638A" w:rsidR="002F57CF" w:rsidP="002F57CF" w:rsidRDefault="002F57CF" w14:paraId="1D6E133E" w14:textId="77777777">
      <w:pPr>
        <w:pStyle w:val="NoSpacing"/>
        <w:rPr>
          <w:rFonts w:ascii="Arial" w:hAnsi="Arial" w:cs="Arial"/>
        </w:rPr>
      </w:pPr>
    </w:p>
    <w:p w:rsidR="002F57CF" w:rsidP="002F57CF" w:rsidRDefault="002F57CF" w14:paraId="22E4F2DD" w14:textId="77777777">
      <w:pPr>
        <w:pStyle w:val="NoSpacing"/>
        <w:rPr>
          <w:rFonts w:ascii="Arial" w:hAnsi="Arial" w:cs="Arial"/>
        </w:rPr>
      </w:pPr>
      <w:r w:rsidRPr="0092638A">
        <w:rPr>
          <w:rFonts w:ascii="Arial" w:hAnsi="Arial" w:cs="Arial"/>
        </w:rPr>
        <w:lastRenderedPageBreak/>
        <w:t>Intimidating or unacceptable behaviour may lead to permanent or temporary exclusion. Authority for permanent exclusion may only arise as a consequence of a disciplinary hearing, and the rationale for taking this action must be formally recorded.</w:t>
      </w:r>
    </w:p>
    <w:p w:rsidR="002F6B1C" w:rsidP="002F57CF" w:rsidRDefault="002F6B1C" w14:paraId="4445CABF" w14:textId="77777777">
      <w:pPr>
        <w:pStyle w:val="NoSpacing"/>
        <w:rPr>
          <w:rFonts w:ascii="Arial" w:hAnsi="Arial" w:cs="Arial"/>
        </w:rPr>
      </w:pPr>
    </w:p>
    <w:p w:rsidR="002F6B1C" w:rsidP="002F57CF" w:rsidRDefault="002F6B1C" w14:paraId="447FDFA6" w14:textId="77777777">
      <w:pPr>
        <w:pStyle w:val="NoSpacing"/>
        <w:rPr>
          <w:rFonts w:ascii="Arial" w:hAnsi="Arial" w:cs="Arial"/>
        </w:rPr>
      </w:pPr>
      <w:r>
        <w:rPr>
          <w:rFonts w:ascii="Arial" w:hAnsi="Arial" w:cs="Arial"/>
        </w:rPr>
        <w:t xml:space="preserve">If a learner disagrees with the outcome of the hearing, they are entitled to appeal. Their appeal request should be made to the </w:t>
      </w:r>
      <w:r w:rsidR="00F50C0B">
        <w:rPr>
          <w:rFonts w:ascii="Arial" w:hAnsi="Arial" w:cs="Arial"/>
        </w:rPr>
        <w:t>Director of Curriculum &amp; Quality</w:t>
      </w:r>
      <w:r>
        <w:rPr>
          <w:rFonts w:ascii="Arial" w:hAnsi="Arial" w:cs="Arial"/>
        </w:rPr>
        <w:t>.</w:t>
      </w:r>
    </w:p>
    <w:p w:rsidR="002F57CF" w:rsidP="002F57CF" w:rsidRDefault="002F57CF" w14:paraId="78B3AA1C" w14:textId="77777777">
      <w:pPr>
        <w:pStyle w:val="NoSpacing"/>
        <w:rPr>
          <w:rFonts w:ascii="Arial" w:hAnsi="Arial" w:cs="Arial"/>
        </w:rPr>
      </w:pPr>
    </w:p>
    <w:p w:rsidR="002F57CF" w:rsidP="002F57CF" w:rsidRDefault="002F57CF" w14:paraId="1F91E6F7" w14:textId="77777777">
      <w:pPr>
        <w:pStyle w:val="ListParagraph"/>
        <w:numPr>
          <w:ilvl w:val="2"/>
          <w:numId w:val="19"/>
        </w:numPr>
        <w:spacing w:after="160" w:line="259" w:lineRule="auto"/>
        <w:rPr>
          <w:rFonts w:ascii="Arial" w:hAnsi="Arial" w:cs="Arial"/>
          <w:b/>
        </w:rPr>
      </w:pPr>
      <w:r>
        <w:rPr>
          <w:rFonts w:ascii="Arial" w:hAnsi="Arial" w:cs="Arial"/>
          <w:b/>
        </w:rPr>
        <w:t>Stage Four</w:t>
      </w:r>
      <w:r w:rsidRPr="004D6BF2">
        <w:rPr>
          <w:rFonts w:ascii="Arial" w:hAnsi="Arial" w:cs="Arial"/>
          <w:b/>
        </w:rPr>
        <w:t xml:space="preserve"> of the Behaviour Management Process</w:t>
      </w:r>
    </w:p>
    <w:p w:rsidRPr="00462C0D" w:rsidR="00462C0D" w:rsidP="00462C0D" w:rsidRDefault="00462C0D" w14:paraId="3B564FB2" w14:textId="77777777">
      <w:pPr>
        <w:spacing w:after="160" w:line="259" w:lineRule="auto"/>
        <w:rPr>
          <w:rFonts w:ascii="Arial" w:hAnsi="Arial" w:cs="Arial"/>
          <w:b/>
        </w:rPr>
      </w:pPr>
      <w:r>
        <w:rPr>
          <w:rFonts w:ascii="Arial" w:hAnsi="Arial" w:cs="Arial"/>
          <w:b/>
          <w:color w:val="4472C4" w:themeColor="accent5"/>
        </w:rPr>
        <w:t>This stage should be set up as soon at the appeal has been submitted and carried out within 5 working days.</w:t>
      </w:r>
    </w:p>
    <w:p w:rsidR="002F57CF" w:rsidP="002F57CF" w:rsidRDefault="000D0ADE" w14:paraId="793C41D1" w14:textId="77777777">
      <w:pPr>
        <w:pStyle w:val="NoSpacing"/>
        <w:rPr>
          <w:rFonts w:ascii="Arial" w:hAnsi="Arial" w:cs="Arial"/>
        </w:rPr>
      </w:pPr>
      <w:r>
        <w:rPr>
          <w:rFonts w:ascii="Arial" w:hAnsi="Arial" w:cs="Arial"/>
        </w:rPr>
        <w:t>Should the learner wish to appeal the decision, an a</w:t>
      </w:r>
      <w:r w:rsidRPr="006D5D03" w:rsidR="002F57CF">
        <w:rPr>
          <w:rFonts w:ascii="Arial" w:hAnsi="Arial" w:cs="Arial"/>
        </w:rPr>
        <w:t xml:space="preserve">ppeal hearing by </w:t>
      </w:r>
      <w:r>
        <w:rPr>
          <w:rFonts w:ascii="Arial" w:hAnsi="Arial" w:cs="Arial"/>
        </w:rPr>
        <w:t xml:space="preserve">the </w:t>
      </w:r>
      <w:r w:rsidRPr="006D5D03" w:rsidR="002F57CF">
        <w:rPr>
          <w:rFonts w:ascii="Arial" w:hAnsi="Arial" w:cs="Arial"/>
        </w:rPr>
        <w:t>relevant Delivery Manager or by a delegated alternative with no prior direct involvement in the case</w:t>
      </w:r>
      <w:r>
        <w:rPr>
          <w:rFonts w:ascii="Arial" w:hAnsi="Arial" w:cs="Arial"/>
        </w:rPr>
        <w:t xml:space="preserve"> should be set up in order to hear the appeal</w:t>
      </w:r>
      <w:r w:rsidRPr="006D5D03" w:rsidR="002F57CF">
        <w:rPr>
          <w:rFonts w:ascii="Arial" w:hAnsi="Arial" w:cs="Arial"/>
        </w:rPr>
        <w:t>.</w:t>
      </w:r>
    </w:p>
    <w:p w:rsidR="002F57CF" w:rsidP="002F57CF" w:rsidRDefault="002F57CF" w14:paraId="17B5ED2F" w14:textId="77777777">
      <w:pPr>
        <w:pStyle w:val="NoSpacing"/>
        <w:rPr>
          <w:rFonts w:ascii="Arial" w:hAnsi="Arial" w:cs="Arial"/>
        </w:rPr>
      </w:pPr>
    </w:p>
    <w:p w:rsidR="002F57CF" w:rsidP="002F57CF" w:rsidRDefault="000D0ADE" w14:paraId="3958DA19" w14:textId="77777777">
      <w:pPr>
        <w:pStyle w:val="NoSpacing"/>
        <w:rPr>
          <w:rFonts w:ascii="Arial" w:hAnsi="Arial" w:cs="Arial"/>
        </w:rPr>
      </w:pPr>
      <w:r>
        <w:rPr>
          <w:rFonts w:ascii="Arial" w:hAnsi="Arial" w:cs="Arial"/>
        </w:rPr>
        <w:t>The d</w:t>
      </w:r>
      <w:r w:rsidR="002F57CF">
        <w:rPr>
          <w:rFonts w:ascii="Arial" w:hAnsi="Arial" w:cs="Arial"/>
        </w:rPr>
        <w:t xml:space="preserve">ecision </w:t>
      </w:r>
      <w:r>
        <w:rPr>
          <w:rFonts w:ascii="Arial" w:hAnsi="Arial" w:cs="Arial"/>
        </w:rPr>
        <w:t xml:space="preserve">on the outcome of an appeal hearing is </w:t>
      </w:r>
      <w:r w:rsidR="002F57CF">
        <w:rPr>
          <w:rFonts w:ascii="Arial" w:hAnsi="Arial" w:cs="Arial"/>
        </w:rPr>
        <w:t>final.</w:t>
      </w:r>
    </w:p>
    <w:p w:rsidR="006C6D28" w:rsidP="002F57CF" w:rsidRDefault="006C6D28" w14:paraId="20B3C980" w14:textId="77777777">
      <w:pPr>
        <w:pStyle w:val="NoSpacing"/>
        <w:rPr>
          <w:rFonts w:ascii="Arial" w:hAnsi="Arial" w:cs="Arial"/>
        </w:rPr>
      </w:pPr>
    </w:p>
    <w:p w:rsidRPr="006C6D28" w:rsidR="00F50C0B" w:rsidP="006C6D28" w:rsidRDefault="00F50C0B" w14:paraId="2C45F3DD" w14:textId="77777777">
      <w:pPr>
        <w:spacing w:after="160" w:line="259" w:lineRule="auto"/>
        <w:rPr>
          <w:rFonts w:ascii="Arial" w:hAnsi="Arial" w:cs="Arial"/>
          <w:b/>
        </w:rPr>
      </w:pPr>
    </w:p>
    <w:p w:rsidRPr="009B0733" w:rsidR="004D6BF2" w:rsidP="009B0733" w:rsidRDefault="000D0ADE" w14:paraId="12A94040" w14:textId="77777777">
      <w:pPr>
        <w:pStyle w:val="ListParagraph"/>
        <w:numPr>
          <w:ilvl w:val="1"/>
          <w:numId w:val="19"/>
        </w:numPr>
        <w:spacing w:after="160" w:line="259" w:lineRule="auto"/>
        <w:rPr>
          <w:rFonts w:ascii="Arial" w:hAnsi="Arial" w:cs="Arial"/>
          <w:b/>
        </w:rPr>
      </w:pPr>
      <w:r w:rsidRPr="009B0733">
        <w:rPr>
          <w:rFonts w:ascii="Arial" w:hAnsi="Arial" w:cs="Arial"/>
          <w:b/>
        </w:rPr>
        <w:t>Process Map of Behaviour Management Process</w:t>
      </w:r>
    </w:p>
    <w:p w:rsidR="005D759A" w:rsidP="005D759A" w:rsidRDefault="000D0ADE" w14:paraId="02129E5C" w14:textId="77777777">
      <w:pPr>
        <w:pStyle w:val="NoSpacing"/>
      </w:pPr>
      <w:r>
        <w:rPr>
          <w:noProof/>
          <w:color w:val="2B579A"/>
          <w:shd w:val="clear" w:color="auto" w:fill="E6E6E6"/>
          <w:lang w:eastAsia="en-GB"/>
        </w:rPr>
        <w:drawing>
          <wp:anchor distT="0" distB="0" distL="114300" distR="114300" simplePos="0" relativeHeight="251681792" behindDoc="1" locked="0" layoutInCell="1" allowOverlap="1" wp14:anchorId="10403E41" wp14:editId="0BA0F897">
            <wp:simplePos x="0" y="0"/>
            <wp:positionH relativeFrom="margin">
              <wp:align>center</wp:align>
            </wp:positionH>
            <wp:positionV relativeFrom="paragraph">
              <wp:posOffset>177800</wp:posOffset>
            </wp:positionV>
            <wp:extent cx="6902450" cy="449584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902450" cy="4495846"/>
                    </a:xfrm>
                    <a:prstGeom prst="rect">
                      <a:avLst/>
                    </a:prstGeom>
                  </pic:spPr>
                </pic:pic>
              </a:graphicData>
            </a:graphic>
            <wp14:sizeRelH relativeFrom="margin">
              <wp14:pctWidth>0</wp14:pctWidth>
            </wp14:sizeRelH>
            <wp14:sizeRelV relativeFrom="margin">
              <wp14:pctHeight>0</wp14:pctHeight>
            </wp14:sizeRelV>
          </wp:anchor>
        </w:drawing>
      </w:r>
    </w:p>
    <w:p w:rsidRPr="005D759A" w:rsidR="005D759A" w:rsidP="005D759A" w:rsidRDefault="005D759A" w14:paraId="1F51F15C" w14:textId="77777777">
      <w:pPr>
        <w:tabs>
          <w:tab w:val="left" w:pos="1206"/>
        </w:tabs>
        <w:rPr>
          <w:rFonts w:ascii="Arial" w:hAnsi="Arial" w:cs="Arial"/>
        </w:rPr>
      </w:pPr>
    </w:p>
    <w:p w:rsidRPr="005D759A" w:rsidR="005D759A" w:rsidP="005D759A" w:rsidRDefault="005D759A" w14:paraId="25A52A45" w14:textId="77777777">
      <w:pPr>
        <w:rPr>
          <w:rFonts w:ascii="Arial" w:hAnsi="Arial" w:cs="Arial"/>
        </w:rPr>
      </w:pPr>
    </w:p>
    <w:p w:rsidR="00F82CBB" w:rsidP="004D6BF2" w:rsidRDefault="00F82CBB" w14:paraId="4C536D5C" w14:textId="77777777">
      <w:pPr>
        <w:rPr>
          <w:rFonts w:ascii="Arial" w:hAnsi="Arial" w:cs="Arial"/>
        </w:rPr>
      </w:pPr>
    </w:p>
    <w:p w:rsidR="006D5D03" w:rsidRDefault="006D5D03" w14:paraId="37974986" w14:textId="77777777">
      <w:pPr>
        <w:spacing w:after="160" w:line="259" w:lineRule="auto"/>
        <w:rPr>
          <w:rFonts w:ascii="Arial" w:hAnsi="Arial" w:cs="Arial"/>
          <w:b/>
        </w:rPr>
      </w:pPr>
      <w:r>
        <w:rPr>
          <w:rFonts w:ascii="Arial" w:hAnsi="Arial" w:cs="Arial"/>
          <w:b/>
        </w:rPr>
        <w:br w:type="page"/>
      </w:r>
    </w:p>
    <w:p w:rsidR="00EB00E4" w:rsidP="002F6B1C" w:rsidRDefault="00C37B9A" w14:paraId="41EC711F" w14:textId="001B498B">
      <w:pPr>
        <w:pStyle w:val="BodyText"/>
      </w:pPr>
      <w:r>
        <w:rPr>
          <w:noProof/>
          <w:color w:val="2B579A"/>
          <w:shd w:val="clear" w:color="auto" w:fill="E6E6E6"/>
          <w:lang w:bidi="ar-SA"/>
        </w:rPr>
        <w:lastRenderedPageBreak/>
        <w:drawing>
          <wp:anchor distT="0" distB="0" distL="114300" distR="114300" simplePos="0" relativeHeight="251682816" behindDoc="0" locked="0" layoutInCell="1" allowOverlap="1" wp14:anchorId="5049C9A4" wp14:editId="6BEB5B63">
            <wp:simplePos x="0" y="0"/>
            <wp:positionH relativeFrom="column">
              <wp:posOffset>3980018</wp:posOffset>
            </wp:positionH>
            <wp:positionV relativeFrom="paragraph">
              <wp:posOffset>-86721</wp:posOffset>
            </wp:positionV>
            <wp:extent cx="1806776" cy="940642"/>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2265" cy="953912"/>
                    </a:xfrm>
                    <a:prstGeom prst="rect">
                      <a:avLst/>
                    </a:prstGeom>
                  </pic:spPr>
                </pic:pic>
              </a:graphicData>
            </a:graphic>
            <wp14:sizeRelH relativeFrom="margin">
              <wp14:pctWidth>0</wp14:pctWidth>
            </wp14:sizeRelH>
            <wp14:sizeRelV relativeFrom="margin">
              <wp14:pctHeight>0</wp14:pctHeight>
            </wp14:sizeRelV>
          </wp:anchor>
        </w:drawing>
      </w:r>
      <w:r w:rsidRPr="002F6B1C" w:rsidR="002F6B1C">
        <w:rPr>
          <w:b/>
        </w:rPr>
        <w:t>Annex 1</w:t>
      </w:r>
    </w:p>
    <w:p w:rsidR="002F6B1C" w:rsidP="002F6B1C" w:rsidRDefault="002F6B1C" w14:paraId="26BC8B21" w14:textId="77777777">
      <w:pPr>
        <w:pStyle w:val="BodyText"/>
      </w:pPr>
    </w:p>
    <w:p w:rsidRPr="0046485B" w:rsidR="00EB00E4" w:rsidP="00EB00E4" w:rsidRDefault="000D0ADE" w14:paraId="2A3234CD" w14:textId="77777777">
      <w:pPr>
        <w:pStyle w:val="BodyText"/>
        <w:ind w:right="502"/>
        <w:rPr>
          <w:b/>
          <w:sz w:val="36"/>
        </w:rPr>
      </w:pPr>
      <w:r>
        <w:rPr>
          <w:b/>
          <w:sz w:val="36"/>
        </w:rPr>
        <w:t>BEHAVIOUR</w:t>
      </w:r>
    </w:p>
    <w:p w:rsidRPr="0046485B" w:rsidR="0046485B" w:rsidP="00EB00E4" w:rsidRDefault="0046485B" w14:paraId="63205EB5" w14:textId="77777777">
      <w:pPr>
        <w:pStyle w:val="BodyText"/>
        <w:ind w:right="502"/>
        <w:rPr>
          <w:b/>
          <w:sz w:val="36"/>
        </w:rPr>
      </w:pPr>
      <w:r w:rsidRPr="0046485B">
        <w:rPr>
          <w:b/>
          <w:sz w:val="36"/>
        </w:rPr>
        <w:t>CAUSE FOR CONCERN</w:t>
      </w:r>
    </w:p>
    <w:p w:rsidR="00EB00E4" w:rsidP="00C70228" w:rsidRDefault="00EB00E4" w14:paraId="6BDE3578" w14:textId="77777777">
      <w:pPr>
        <w:rPr>
          <w:rFonts w:ascii="Arial" w:hAnsi="Arial" w:cs="Arial"/>
        </w:rPr>
      </w:pPr>
    </w:p>
    <w:p w:rsidR="0046485B" w:rsidP="00C70228" w:rsidRDefault="0046485B" w14:paraId="46B63621" w14:textId="77777777">
      <w:pPr>
        <w:rPr>
          <w:rFonts w:ascii="Arial" w:hAnsi="Arial" w:cs="Arial"/>
        </w:rPr>
      </w:pPr>
    </w:p>
    <w:p w:rsidR="0046485B" w:rsidP="00C70228" w:rsidRDefault="0046485B" w14:paraId="57475B71" w14:textId="77777777">
      <w:pPr>
        <w:rPr>
          <w:rFonts w:ascii="Arial" w:hAnsi="Arial" w:cs="Arial"/>
        </w:rPr>
      </w:pPr>
    </w:p>
    <w:p w:rsidR="0046485B" w:rsidP="00C70228" w:rsidRDefault="0046485B" w14:paraId="678BD484" w14:textId="77777777">
      <w:pPr>
        <w:rPr>
          <w:rFonts w:ascii="Arial" w:hAnsi="Arial" w:cs="Arial"/>
        </w:rPr>
      </w:pPr>
      <w:r>
        <w:rPr>
          <w:rFonts w:ascii="Arial" w:hAnsi="Arial" w:cs="Arial"/>
        </w:rPr>
        <w:t>N.B. This form may be used as evidence so must be accurate and tidy</w:t>
      </w:r>
    </w:p>
    <w:p w:rsidR="0046485B" w:rsidP="00C70228" w:rsidRDefault="0046485B" w14:paraId="7A64BD51" w14:textId="77777777">
      <w:pPr>
        <w:rPr>
          <w:rFonts w:ascii="Arial" w:hAnsi="Arial" w:cs="Arial"/>
        </w:rPr>
      </w:pPr>
    </w:p>
    <w:tbl>
      <w:tblPr>
        <w:tblStyle w:val="TableGrid"/>
        <w:tblW w:w="0" w:type="auto"/>
        <w:tblLook w:val="04A0" w:firstRow="1" w:lastRow="0" w:firstColumn="1" w:lastColumn="0" w:noHBand="0" w:noVBand="1"/>
      </w:tblPr>
      <w:tblGrid>
        <w:gridCol w:w="2830"/>
        <w:gridCol w:w="6186"/>
      </w:tblGrid>
      <w:tr w:rsidR="0046485B" w:rsidTr="721CED2E" w14:paraId="1196703D" w14:textId="77777777">
        <w:trPr>
          <w:trHeight w:val="567"/>
        </w:trPr>
        <w:tc>
          <w:tcPr>
            <w:tcW w:w="2830" w:type="dxa"/>
            <w:vAlign w:val="center"/>
          </w:tcPr>
          <w:p w:rsidRPr="0046485B" w:rsidR="0046485B" w:rsidP="00C70228" w:rsidRDefault="0046485B" w14:paraId="05BFC5D0" w14:textId="77777777">
            <w:pPr>
              <w:rPr>
                <w:rFonts w:ascii="Arial" w:hAnsi="Arial" w:cs="Arial"/>
                <w:b/>
              </w:rPr>
            </w:pPr>
            <w:r w:rsidRPr="0046485B">
              <w:rPr>
                <w:rFonts w:ascii="Arial" w:hAnsi="Arial" w:cs="Arial"/>
                <w:b/>
              </w:rPr>
              <w:t>Learner Name:</w:t>
            </w:r>
          </w:p>
        </w:tc>
        <w:tc>
          <w:tcPr>
            <w:tcW w:w="6186" w:type="dxa"/>
            <w:vAlign w:val="center"/>
          </w:tcPr>
          <w:p w:rsidR="0046485B" w:rsidP="00C70228" w:rsidRDefault="0046485B" w14:paraId="291479EE" w14:textId="77777777">
            <w:pPr>
              <w:rPr>
                <w:rFonts w:ascii="Arial" w:hAnsi="Arial" w:cs="Arial"/>
              </w:rPr>
            </w:pPr>
          </w:p>
        </w:tc>
      </w:tr>
      <w:tr w:rsidR="0046485B" w:rsidTr="721CED2E" w14:paraId="4446D992" w14:textId="77777777">
        <w:trPr>
          <w:trHeight w:val="567"/>
        </w:trPr>
        <w:tc>
          <w:tcPr>
            <w:tcW w:w="2830" w:type="dxa"/>
            <w:vAlign w:val="center"/>
          </w:tcPr>
          <w:p w:rsidRPr="0046485B" w:rsidR="0046485B" w:rsidP="00C70228" w:rsidRDefault="0046485B" w14:paraId="535C804B" w14:textId="77777777">
            <w:pPr>
              <w:rPr>
                <w:rFonts w:ascii="Arial" w:hAnsi="Arial" w:cs="Arial"/>
                <w:b/>
              </w:rPr>
            </w:pPr>
            <w:r w:rsidRPr="0046485B">
              <w:rPr>
                <w:rFonts w:ascii="Arial" w:hAnsi="Arial" w:cs="Arial"/>
                <w:b/>
              </w:rPr>
              <w:t>Course Title:</w:t>
            </w:r>
          </w:p>
        </w:tc>
        <w:tc>
          <w:tcPr>
            <w:tcW w:w="6186" w:type="dxa"/>
            <w:vAlign w:val="center"/>
          </w:tcPr>
          <w:p w:rsidR="0046485B" w:rsidP="00C70228" w:rsidRDefault="0046485B" w14:paraId="1EB29690" w14:textId="77777777">
            <w:pPr>
              <w:rPr>
                <w:rFonts w:ascii="Arial" w:hAnsi="Arial" w:cs="Arial"/>
              </w:rPr>
            </w:pPr>
          </w:p>
        </w:tc>
      </w:tr>
      <w:tr w:rsidR="0046485B" w:rsidTr="721CED2E" w14:paraId="5A459E26" w14:textId="77777777">
        <w:trPr>
          <w:trHeight w:val="567"/>
        </w:trPr>
        <w:tc>
          <w:tcPr>
            <w:tcW w:w="2830" w:type="dxa"/>
            <w:vAlign w:val="center"/>
          </w:tcPr>
          <w:p w:rsidRPr="0046485B" w:rsidR="0046485B" w:rsidP="721CED2E" w:rsidRDefault="0046485B" w14:paraId="6D1585E9" w14:textId="6321E956">
            <w:pPr>
              <w:rPr>
                <w:rFonts w:ascii="Arial" w:hAnsi="Arial" w:cs="Arial"/>
                <w:b/>
                <w:bCs/>
              </w:rPr>
            </w:pPr>
            <w:r w:rsidRPr="721CED2E">
              <w:rPr>
                <w:rFonts w:ascii="Arial" w:hAnsi="Arial" w:cs="Arial"/>
                <w:b/>
                <w:bCs/>
              </w:rPr>
              <w:t>Tutor Name:</w:t>
            </w:r>
          </w:p>
        </w:tc>
        <w:tc>
          <w:tcPr>
            <w:tcW w:w="6186" w:type="dxa"/>
            <w:vAlign w:val="center"/>
          </w:tcPr>
          <w:p w:rsidR="0046485B" w:rsidP="00C70228" w:rsidRDefault="0046485B" w14:paraId="6DBF2D9C" w14:textId="77777777">
            <w:pPr>
              <w:rPr>
                <w:rFonts w:ascii="Arial" w:hAnsi="Arial" w:cs="Arial"/>
              </w:rPr>
            </w:pPr>
          </w:p>
        </w:tc>
      </w:tr>
      <w:tr w:rsidR="0046485B" w:rsidTr="721CED2E" w14:paraId="705B5BD7" w14:textId="77777777">
        <w:trPr>
          <w:trHeight w:val="567"/>
        </w:trPr>
        <w:tc>
          <w:tcPr>
            <w:tcW w:w="2830" w:type="dxa"/>
            <w:vAlign w:val="center"/>
          </w:tcPr>
          <w:p w:rsidRPr="0046485B" w:rsidR="0046485B" w:rsidP="00C70228" w:rsidRDefault="0046485B" w14:paraId="3BD107F9" w14:textId="77777777">
            <w:pPr>
              <w:rPr>
                <w:rFonts w:ascii="Arial" w:hAnsi="Arial" w:cs="Arial"/>
                <w:b/>
              </w:rPr>
            </w:pPr>
            <w:r>
              <w:rPr>
                <w:rFonts w:ascii="Arial" w:hAnsi="Arial" w:cs="Arial"/>
                <w:b/>
              </w:rPr>
              <w:t>Witness (if appropriate):</w:t>
            </w:r>
          </w:p>
        </w:tc>
        <w:tc>
          <w:tcPr>
            <w:tcW w:w="6186" w:type="dxa"/>
            <w:vAlign w:val="center"/>
          </w:tcPr>
          <w:p w:rsidR="0046485B" w:rsidP="00C70228" w:rsidRDefault="0046485B" w14:paraId="5D2BB213" w14:textId="77777777">
            <w:pPr>
              <w:rPr>
                <w:rFonts w:ascii="Arial" w:hAnsi="Arial" w:cs="Arial"/>
              </w:rPr>
            </w:pPr>
          </w:p>
        </w:tc>
      </w:tr>
    </w:tbl>
    <w:p w:rsidR="0046485B" w:rsidP="00C70228" w:rsidRDefault="0046485B" w14:paraId="7BDF383E" w14:textId="77777777">
      <w:pPr>
        <w:rPr>
          <w:rFonts w:ascii="Arial" w:hAnsi="Arial" w:cs="Arial"/>
        </w:rPr>
      </w:pPr>
    </w:p>
    <w:tbl>
      <w:tblPr>
        <w:tblStyle w:val="TableGrid"/>
        <w:tblW w:w="0" w:type="auto"/>
        <w:tblLook w:val="04A0" w:firstRow="1" w:lastRow="0" w:firstColumn="1" w:lastColumn="0" w:noHBand="0" w:noVBand="1"/>
      </w:tblPr>
      <w:tblGrid>
        <w:gridCol w:w="9016"/>
      </w:tblGrid>
      <w:tr w:rsidR="0046485B" w:rsidTr="0046485B" w14:paraId="197678B2" w14:textId="77777777">
        <w:tc>
          <w:tcPr>
            <w:tcW w:w="9016" w:type="dxa"/>
          </w:tcPr>
          <w:p w:rsidRPr="0046485B" w:rsidR="0046485B" w:rsidP="00C70228" w:rsidRDefault="0046485B" w14:paraId="3D7DAD84" w14:textId="77777777">
            <w:pPr>
              <w:rPr>
                <w:rFonts w:ascii="Arial" w:hAnsi="Arial" w:cs="Arial"/>
                <w:b/>
              </w:rPr>
            </w:pPr>
            <w:r w:rsidRPr="0046485B">
              <w:rPr>
                <w:rFonts w:ascii="Arial" w:hAnsi="Arial" w:cs="Arial"/>
                <w:b/>
              </w:rPr>
              <w:t>Report of Cause for Concern</w:t>
            </w:r>
          </w:p>
        </w:tc>
      </w:tr>
      <w:tr w:rsidR="0046485B" w:rsidTr="0046485B" w14:paraId="51444052" w14:textId="77777777">
        <w:trPr>
          <w:trHeight w:val="1701"/>
        </w:trPr>
        <w:tc>
          <w:tcPr>
            <w:tcW w:w="9016" w:type="dxa"/>
          </w:tcPr>
          <w:p w:rsidRPr="0046485B" w:rsidR="0046485B" w:rsidP="00C70228" w:rsidRDefault="0046485B" w14:paraId="71011309" w14:textId="77777777">
            <w:pPr>
              <w:rPr>
                <w:rFonts w:ascii="Arial" w:hAnsi="Arial" w:cs="Arial"/>
              </w:rPr>
            </w:pPr>
            <w:r w:rsidRPr="0046485B">
              <w:rPr>
                <w:rFonts w:ascii="Arial" w:hAnsi="Arial" w:cs="Arial"/>
                <w:i/>
              </w:rPr>
              <w:t>(give details and date and whether this is a repeated cause of concern)</w:t>
            </w:r>
          </w:p>
        </w:tc>
      </w:tr>
    </w:tbl>
    <w:p w:rsidR="0046485B" w:rsidP="00C70228" w:rsidRDefault="0046485B" w14:paraId="426473F6" w14:textId="77777777">
      <w:pPr>
        <w:rPr>
          <w:rFonts w:ascii="Arial" w:hAnsi="Arial" w:cs="Arial"/>
        </w:rPr>
      </w:pPr>
    </w:p>
    <w:tbl>
      <w:tblPr>
        <w:tblStyle w:val="TableGrid"/>
        <w:tblW w:w="0" w:type="auto"/>
        <w:tblLook w:val="04A0" w:firstRow="1" w:lastRow="0" w:firstColumn="1" w:lastColumn="0" w:noHBand="0" w:noVBand="1"/>
      </w:tblPr>
      <w:tblGrid>
        <w:gridCol w:w="9016"/>
      </w:tblGrid>
      <w:tr w:rsidR="0046485B" w:rsidTr="0046485B" w14:paraId="7649CF72" w14:textId="77777777">
        <w:tc>
          <w:tcPr>
            <w:tcW w:w="9016" w:type="dxa"/>
          </w:tcPr>
          <w:p w:rsidRPr="0046485B" w:rsidR="0046485B" w:rsidP="00C70228" w:rsidRDefault="0046485B" w14:paraId="22C18CF8" w14:textId="77777777">
            <w:pPr>
              <w:rPr>
                <w:rFonts w:ascii="Arial" w:hAnsi="Arial" w:cs="Arial"/>
                <w:b/>
              </w:rPr>
            </w:pPr>
            <w:r>
              <w:rPr>
                <w:rFonts w:ascii="Arial" w:hAnsi="Arial" w:cs="Arial"/>
                <w:b/>
              </w:rPr>
              <w:t>Record of Discussion with Learner</w:t>
            </w:r>
          </w:p>
        </w:tc>
      </w:tr>
      <w:tr w:rsidR="0046485B" w:rsidTr="0046485B" w14:paraId="39F6D2BB" w14:textId="77777777">
        <w:trPr>
          <w:trHeight w:val="1701"/>
        </w:trPr>
        <w:tc>
          <w:tcPr>
            <w:tcW w:w="9016" w:type="dxa"/>
          </w:tcPr>
          <w:p w:rsidR="0046485B" w:rsidP="00C70228" w:rsidRDefault="0046485B" w14:paraId="08A841F4" w14:textId="77777777">
            <w:pPr>
              <w:rPr>
                <w:rFonts w:ascii="Arial" w:hAnsi="Arial" w:cs="Arial"/>
              </w:rPr>
            </w:pPr>
          </w:p>
        </w:tc>
      </w:tr>
    </w:tbl>
    <w:p w:rsidR="0046485B" w:rsidP="00C70228" w:rsidRDefault="0046485B" w14:paraId="4CFF2666" w14:textId="77777777">
      <w:pPr>
        <w:rPr>
          <w:rFonts w:ascii="Arial" w:hAnsi="Arial" w:cs="Arial"/>
        </w:rPr>
      </w:pPr>
    </w:p>
    <w:tbl>
      <w:tblPr>
        <w:tblStyle w:val="TableGrid"/>
        <w:tblW w:w="0" w:type="auto"/>
        <w:tblLook w:val="04A0" w:firstRow="1" w:lastRow="0" w:firstColumn="1" w:lastColumn="0" w:noHBand="0" w:noVBand="1"/>
      </w:tblPr>
      <w:tblGrid>
        <w:gridCol w:w="9016"/>
      </w:tblGrid>
      <w:tr w:rsidR="0046485B" w:rsidTr="0046485B" w14:paraId="525CEA41" w14:textId="77777777">
        <w:tc>
          <w:tcPr>
            <w:tcW w:w="9016" w:type="dxa"/>
          </w:tcPr>
          <w:p w:rsidRPr="0046485B" w:rsidR="0046485B" w:rsidP="00C70228" w:rsidRDefault="0046485B" w14:paraId="7371086B" w14:textId="77777777">
            <w:pPr>
              <w:rPr>
                <w:rFonts w:ascii="Arial" w:hAnsi="Arial" w:cs="Arial"/>
                <w:b/>
              </w:rPr>
            </w:pPr>
            <w:r>
              <w:rPr>
                <w:rFonts w:ascii="Arial" w:hAnsi="Arial" w:cs="Arial"/>
                <w:b/>
              </w:rPr>
              <w:t>Agreed Further Action</w:t>
            </w:r>
          </w:p>
        </w:tc>
      </w:tr>
      <w:tr w:rsidR="0046485B" w:rsidTr="0046485B" w14:paraId="27EE37BE" w14:textId="77777777">
        <w:trPr>
          <w:trHeight w:val="1701"/>
        </w:trPr>
        <w:tc>
          <w:tcPr>
            <w:tcW w:w="9016" w:type="dxa"/>
          </w:tcPr>
          <w:p w:rsidR="0046485B" w:rsidP="00C70228" w:rsidRDefault="0046485B" w14:paraId="5193A358" w14:textId="77777777">
            <w:pPr>
              <w:rPr>
                <w:rFonts w:ascii="Arial" w:hAnsi="Arial" w:cs="Arial"/>
              </w:rPr>
            </w:pPr>
          </w:p>
        </w:tc>
      </w:tr>
    </w:tbl>
    <w:p w:rsidR="0046485B" w:rsidP="00C70228" w:rsidRDefault="0046485B" w14:paraId="78DD4684" w14:textId="77777777">
      <w:pPr>
        <w:rPr>
          <w:rFonts w:ascii="Arial" w:hAnsi="Arial" w:cs="Arial"/>
        </w:rPr>
      </w:pPr>
    </w:p>
    <w:tbl>
      <w:tblPr>
        <w:tblStyle w:val="TableGrid"/>
        <w:tblW w:w="0" w:type="auto"/>
        <w:tblLook w:val="04A0" w:firstRow="1" w:lastRow="0" w:firstColumn="1" w:lastColumn="0" w:noHBand="0" w:noVBand="1"/>
      </w:tblPr>
      <w:tblGrid>
        <w:gridCol w:w="4508"/>
        <w:gridCol w:w="4508"/>
      </w:tblGrid>
      <w:tr w:rsidR="0046485B" w:rsidTr="003335E4" w14:paraId="50014F1C" w14:textId="77777777">
        <w:tc>
          <w:tcPr>
            <w:tcW w:w="9016" w:type="dxa"/>
            <w:gridSpan w:val="2"/>
          </w:tcPr>
          <w:p w:rsidRPr="0046485B" w:rsidR="0046485B" w:rsidP="0046485B" w:rsidRDefault="0046485B" w14:paraId="5BE735A1" w14:textId="77777777">
            <w:pPr>
              <w:rPr>
                <w:rFonts w:ascii="Arial" w:hAnsi="Arial" w:cs="Arial"/>
                <w:b/>
              </w:rPr>
            </w:pPr>
            <w:r>
              <w:rPr>
                <w:rFonts w:ascii="Arial" w:hAnsi="Arial" w:cs="Arial"/>
                <w:b/>
              </w:rPr>
              <w:t xml:space="preserve">Learner signature </w:t>
            </w:r>
            <w:r w:rsidRPr="0046485B">
              <w:rPr>
                <w:rFonts w:ascii="Arial" w:hAnsi="Arial" w:cs="Arial"/>
                <w:b/>
              </w:rPr>
              <w:t>confirm</w:t>
            </w:r>
            <w:r>
              <w:rPr>
                <w:rFonts w:ascii="Arial" w:hAnsi="Arial" w:cs="Arial"/>
                <w:b/>
              </w:rPr>
              <w:t>ing</w:t>
            </w:r>
            <w:r w:rsidRPr="0046485B">
              <w:rPr>
                <w:rFonts w:ascii="Arial" w:hAnsi="Arial" w:cs="Arial"/>
                <w:b/>
              </w:rPr>
              <w:t xml:space="preserve"> </w:t>
            </w:r>
            <w:r>
              <w:rPr>
                <w:rFonts w:ascii="Arial" w:hAnsi="Arial" w:cs="Arial"/>
                <w:b/>
              </w:rPr>
              <w:t>their understanding of</w:t>
            </w:r>
            <w:r w:rsidRPr="0046485B">
              <w:rPr>
                <w:rFonts w:ascii="Arial" w:hAnsi="Arial" w:cs="Arial"/>
                <w:b/>
              </w:rPr>
              <w:t xml:space="preserve"> the content of this form</w:t>
            </w:r>
          </w:p>
        </w:tc>
      </w:tr>
      <w:tr w:rsidR="0046485B" w:rsidTr="0046485B" w14:paraId="197BB9C6" w14:textId="77777777">
        <w:trPr>
          <w:trHeight w:val="567"/>
        </w:trPr>
        <w:tc>
          <w:tcPr>
            <w:tcW w:w="4508" w:type="dxa"/>
            <w:vAlign w:val="center"/>
          </w:tcPr>
          <w:p w:rsidRPr="0046485B" w:rsidR="0046485B" w:rsidP="00C70228" w:rsidRDefault="0046485B" w14:paraId="5D44B50B" w14:textId="77777777">
            <w:pPr>
              <w:rPr>
                <w:rFonts w:ascii="Arial" w:hAnsi="Arial" w:cs="Arial"/>
                <w:b/>
              </w:rPr>
            </w:pPr>
            <w:r w:rsidRPr="0046485B">
              <w:rPr>
                <w:rFonts w:ascii="Arial" w:hAnsi="Arial" w:cs="Arial"/>
                <w:b/>
              </w:rPr>
              <w:t>Signature:</w:t>
            </w:r>
          </w:p>
        </w:tc>
        <w:tc>
          <w:tcPr>
            <w:tcW w:w="4508" w:type="dxa"/>
            <w:vAlign w:val="center"/>
          </w:tcPr>
          <w:p w:rsidRPr="0046485B" w:rsidR="0046485B" w:rsidP="00C70228" w:rsidRDefault="0046485B" w14:paraId="2FE258F7" w14:textId="77777777">
            <w:pPr>
              <w:rPr>
                <w:rFonts w:ascii="Arial" w:hAnsi="Arial" w:cs="Arial"/>
                <w:b/>
              </w:rPr>
            </w:pPr>
            <w:r>
              <w:rPr>
                <w:rFonts w:ascii="Arial" w:hAnsi="Arial" w:cs="Arial"/>
                <w:b/>
              </w:rPr>
              <w:t>Date:</w:t>
            </w:r>
          </w:p>
        </w:tc>
      </w:tr>
    </w:tbl>
    <w:p w:rsidR="0046485B" w:rsidP="00C70228" w:rsidRDefault="0046485B" w14:paraId="3A92A3B1" w14:textId="77777777">
      <w:pPr>
        <w:rPr>
          <w:rFonts w:ascii="Arial" w:hAnsi="Arial" w:cs="Arial"/>
        </w:rPr>
      </w:pPr>
    </w:p>
    <w:tbl>
      <w:tblPr>
        <w:tblStyle w:val="TableGrid"/>
        <w:tblW w:w="0" w:type="auto"/>
        <w:tblLook w:val="04A0" w:firstRow="1" w:lastRow="0" w:firstColumn="1" w:lastColumn="0" w:noHBand="0" w:noVBand="1"/>
      </w:tblPr>
      <w:tblGrid>
        <w:gridCol w:w="4508"/>
        <w:gridCol w:w="4508"/>
      </w:tblGrid>
      <w:tr w:rsidR="0006078C" w:rsidTr="0006078C" w14:paraId="51834AFF" w14:textId="77777777">
        <w:trPr>
          <w:trHeight w:val="567"/>
        </w:trPr>
        <w:tc>
          <w:tcPr>
            <w:tcW w:w="4508" w:type="dxa"/>
            <w:vAlign w:val="center"/>
          </w:tcPr>
          <w:p w:rsidRPr="0006078C" w:rsidR="0006078C" w:rsidP="00C70228" w:rsidRDefault="0006078C" w14:paraId="269E9113" w14:textId="77777777">
            <w:pPr>
              <w:rPr>
                <w:rFonts w:ascii="Arial" w:hAnsi="Arial" w:cs="Arial"/>
                <w:b/>
              </w:rPr>
            </w:pPr>
            <w:r w:rsidRPr="0006078C">
              <w:rPr>
                <w:rFonts w:ascii="Arial" w:hAnsi="Arial" w:cs="Arial"/>
                <w:b/>
              </w:rPr>
              <w:t>Tutor Signature:</w:t>
            </w:r>
          </w:p>
        </w:tc>
        <w:tc>
          <w:tcPr>
            <w:tcW w:w="4508" w:type="dxa"/>
            <w:vAlign w:val="center"/>
          </w:tcPr>
          <w:p w:rsidRPr="0006078C" w:rsidR="0006078C" w:rsidP="00C70228" w:rsidRDefault="0006078C" w14:paraId="2C303C3A" w14:textId="77777777">
            <w:pPr>
              <w:rPr>
                <w:rFonts w:ascii="Arial" w:hAnsi="Arial" w:cs="Arial"/>
                <w:b/>
              </w:rPr>
            </w:pPr>
            <w:r w:rsidRPr="0006078C">
              <w:rPr>
                <w:rFonts w:ascii="Arial" w:hAnsi="Arial" w:cs="Arial"/>
                <w:b/>
              </w:rPr>
              <w:t>Date:</w:t>
            </w:r>
          </w:p>
        </w:tc>
      </w:tr>
    </w:tbl>
    <w:p w:rsidRPr="0006078C" w:rsidR="0006078C" w:rsidP="0006078C" w:rsidRDefault="0006078C" w14:paraId="34E0EEE1" w14:textId="111DD17A">
      <w:pPr>
        <w:rPr>
          <w:rFonts w:ascii="Arial" w:hAnsi="Arial" w:cs="Arial"/>
          <w:b/>
        </w:rPr>
      </w:pPr>
      <w:r w:rsidRPr="0006078C">
        <w:rPr>
          <w:rFonts w:ascii="Arial" w:hAnsi="Arial" w:cs="Arial"/>
          <w:b/>
        </w:rPr>
        <w:t xml:space="preserve">Original </w:t>
      </w:r>
      <w:r w:rsidR="000D0ADE">
        <w:rPr>
          <w:rFonts w:ascii="Arial" w:hAnsi="Arial" w:cs="Arial"/>
          <w:b/>
        </w:rPr>
        <w:t>uploaded to learner</w:t>
      </w:r>
      <w:r w:rsidRPr="0006078C">
        <w:rPr>
          <w:rFonts w:ascii="Arial" w:hAnsi="Arial" w:cs="Arial"/>
          <w:b/>
        </w:rPr>
        <w:t xml:space="preserve"> file</w:t>
      </w:r>
      <w:r w:rsidR="00F50C0B">
        <w:rPr>
          <w:rFonts w:ascii="Arial" w:hAnsi="Arial" w:cs="Arial"/>
          <w:b/>
        </w:rPr>
        <w:t xml:space="preserve"> on EBS</w:t>
      </w:r>
      <w:r w:rsidRPr="0006078C">
        <w:rPr>
          <w:rFonts w:ascii="Arial" w:hAnsi="Arial" w:cs="Arial"/>
          <w:b/>
        </w:rPr>
        <w:t xml:space="preserve"> and </w:t>
      </w:r>
      <w:r w:rsidR="00F50C0B">
        <w:rPr>
          <w:rFonts w:ascii="Arial" w:hAnsi="Arial" w:cs="Arial"/>
          <w:b/>
        </w:rPr>
        <w:t xml:space="preserve">a </w:t>
      </w:r>
      <w:r w:rsidR="00C37B9A">
        <w:rPr>
          <w:rFonts w:ascii="Arial" w:hAnsi="Arial" w:cs="Arial"/>
          <w:b/>
        </w:rPr>
        <w:t>copy sent to the relevant manager</w:t>
      </w:r>
    </w:p>
    <w:sectPr w:rsidRPr="0006078C" w:rsidR="0006078C">
      <w:headerReference w:type="default" r:id="rId16"/>
      <w:footerReference w:type="default" r:id="rId17"/>
      <w:pgSz w:w="11906" w:h="16838" w:orient="portrait"/>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34F" w:rsidP="00A5166F" w:rsidRDefault="00E8234F" w14:paraId="7F0B2297" w14:textId="77777777">
      <w:r>
        <w:separator/>
      </w:r>
    </w:p>
  </w:endnote>
  <w:endnote w:type="continuationSeparator" w:id="0">
    <w:p w:rsidR="00E8234F" w:rsidP="00A5166F" w:rsidRDefault="00E8234F" w14:paraId="1684C2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6DE15F70" w:rsidP="6DE15F70" w:rsidRDefault="00C37B9A" w14:paraId="047CD83D" w14:textId="3D3E503D">
    <w:pPr>
      <w:pStyle w:val="Footer"/>
    </w:pPr>
    <w:r>
      <w:rPr>
        <w:rFonts w:eastAsia="Calibri" w:cs="Calibri"/>
        <w:color w:val="000000" w:themeColor="text1"/>
        <w:sz w:val="24"/>
        <w:szCs w:val="24"/>
      </w:rPr>
      <w:t>Nov-23</w:t>
    </w:r>
    <w:r w:rsidRPr="6DE15F70" w:rsidR="6DE15F70">
      <w:rPr>
        <w:rFonts w:eastAsia="Calibri" w:cs="Calibri"/>
        <w:color w:val="000000" w:themeColor="text1"/>
        <w:sz w:val="24"/>
        <w:szCs w:val="24"/>
      </w:rPr>
      <w:t xml:space="preserve"> | Somerset Skills &amp; Learning CIC | Official</w:t>
    </w:r>
  </w:p>
  <w:p w:rsidR="6DE15F70" w:rsidP="6DE15F70" w:rsidRDefault="6DE15F70" w14:paraId="18ACAFF2" w14:textId="752DD4D9">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34F" w:rsidP="00A5166F" w:rsidRDefault="00E8234F" w14:paraId="498C957F" w14:textId="77777777">
      <w:r>
        <w:separator/>
      </w:r>
    </w:p>
  </w:footnote>
  <w:footnote w:type="continuationSeparator" w:id="0">
    <w:p w:rsidR="00E8234F" w:rsidP="00A5166F" w:rsidRDefault="00E8234F" w14:paraId="6601FD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DE15F70" w:rsidTr="6DE15F70" w14:paraId="2B2F5FF7" w14:textId="77777777">
      <w:tc>
        <w:tcPr>
          <w:tcW w:w="3005" w:type="dxa"/>
        </w:tcPr>
        <w:p w:rsidR="6DE15F70" w:rsidP="6DE15F70" w:rsidRDefault="6DE15F70" w14:paraId="06DE6489" w14:textId="1D78C161">
          <w:pPr>
            <w:pStyle w:val="Header"/>
            <w:ind w:left="-115"/>
            <w:rPr>
              <w:rFonts w:eastAsia="Calibri"/>
            </w:rPr>
          </w:pPr>
        </w:p>
      </w:tc>
      <w:tc>
        <w:tcPr>
          <w:tcW w:w="3005" w:type="dxa"/>
        </w:tcPr>
        <w:p w:rsidR="6DE15F70" w:rsidP="6DE15F70" w:rsidRDefault="6DE15F70" w14:paraId="641AA908" w14:textId="7B5EB8C4">
          <w:pPr>
            <w:pStyle w:val="Header"/>
            <w:jc w:val="center"/>
            <w:rPr>
              <w:rFonts w:eastAsia="Calibri"/>
            </w:rPr>
          </w:pPr>
        </w:p>
      </w:tc>
      <w:tc>
        <w:tcPr>
          <w:tcW w:w="3005" w:type="dxa"/>
        </w:tcPr>
        <w:p w:rsidR="6DE15F70" w:rsidP="6DE15F70" w:rsidRDefault="6DE15F70" w14:paraId="129B6DB3" w14:textId="49F2FAD7">
          <w:pPr>
            <w:pStyle w:val="Header"/>
            <w:ind w:right="-115"/>
            <w:jc w:val="right"/>
            <w:rPr>
              <w:rFonts w:eastAsia="Calibri"/>
            </w:rPr>
          </w:pPr>
        </w:p>
      </w:tc>
    </w:tr>
  </w:tbl>
  <w:p w:rsidR="6DE15F70" w:rsidP="6DE15F70" w:rsidRDefault="6DE15F70" w14:paraId="43F8D13D" w14:textId="25EC23E5">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8A6"/>
    <w:multiLevelType w:val="hybridMultilevel"/>
    <w:tmpl w:val="29668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B51170"/>
    <w:multiLevelType w:val="multilevel"/>
    <w:tmpl w:val="DBD65BF8"/>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3C6D7A"/>
    <w:multiLevelType w:val="hybridMultilevel"/>
    <w:tmpl w:val="3AC87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4236C3"/>
    <w:multiLevelType w:val="hybridMultilevel"/>
    <w:tmpl w:val="0FFA6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D2ED5"/>
    <w:multiLevelType w:val="hybridMultilevel"/>
    <w:tmpl w:val="E06886AA"/>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F4451A2"/>
    <w:multiLevelType w:val="hybridMultilevel"/>
    <w:tmpl w:val="F70AF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DE5A40"/>
    <w:multiLevelType w:val="hybridMultilevel"/>
    <w:tmpl w:val="42B69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134012"/>
    <w:multiLevelType w:val="hybridMultilevel"/>
    <w:tmpl w:val="7B98F4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0510E34"/>
    <w:multiLevelType w:val="hybridMultilevel"/>
    <w:tmpl w:val="5824C3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8A323F2"/>
    <w:multiLevelType w:val="hybridMultilevel"/>
    <w:tmpl w:val="847893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0C666BB"/>
    <w:multiLevelType w:val="hybridMultilevel"/>
    <w:tmpl w:val="ABE88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742ECF"/>
    <w:multiLevelType w:val="hybridMultilevel"/>
    <w:tmpl w:val="CB307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692B26"/>
    <w:multiLevelType w:val="hybridMultilevel"/>
    <w:tmpl w:val="09880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360B3C"/>
    <w:multiLevelType w:val="hybridMultilevel"/>
    <w:tmpl w:val="6EF07038"/>
    <w:lvl w:ilvl="0" w:tplc="76921B10">
      <w:numFmt w:val="bullet"/>
      <w:lvlText w:val=""/>
      <w:lvlJc w:val="left"/>
      <w:pPr>
        <w:ind w:left="672" w:hanging="360"/>
      </w:pPr>
      <w:rPr>
        <w:rFonts w:hint="default" w:ascii="Symbol" w:hAnsi="Symbol" w:eastAsia="Symbol" w:cs="Symbol"/>
        <w:w w:val="100"/>
        <w:sz w:val="22"/>
        <w:szCs w:val="22"/>
        <w:lang w:val="en-GB" w:eastAsia="en-GB" w:bidi="en-GB"/>
      </w:rPr>
    </w:lvl>
    <w:lvl w:ilvl="1" w:tplc="A1A0F254">
      <w:numFmt w:val="bullet"/>
      <w:lvlText w:val="•"/>
      <w:lvlJc w:val="left"/>
      <w:pPr>
        <w:ind w:left="1712" w:hanging="360"/>
      </w:pPr>
      <w:rPr>
        <w:rFonts w:hint="default"/>
        <w:lang w:val="en-GB" w:eastAsia="en-GB" w:bidi="en-GB"/>
      </w:rPr>
    </w:lvl>
    <w:lvl w:ilvl="2" w:tplc="06427962">
      <w:numFmt w:val="bullet"/>
      <w:lvlText w:val="•"/>
      <w:lvlJc w:val="left"/>
      <w:pPr>
        <w:ind w:left="2745" w:hanging="360"/>
      </w:pPr>
      <w:rPr>
        <w:rFonts w:hint="default"/>
        <w:lang w:val="en-GB" w:eastAsia="en-GB" w:bidi="en-GB"/>
      </w:rPr>
    </w:lvl>
    <w:lvl w:ilvl="3" w:tplc="0762B202">
      <w:numFmt w:val="bullet"/>
      <w:lvlText w:val="•"/>
      <w:lvlJc w:val="left"/>
      <w:pPr>
        <w:ind w:left="3777" w:hanging="360"/>
      </w:pPr>
      <w:rPr>
        <w:rFonts w:hint="default"/>
        <w:lang w:val="en-GB" w:eastAsia="en-GB" w:bidi="en-GB"/>
      </w:rPr>
    </w:lvl>
    <w:lvl w:ilvl="4" w:tplc="71369C48">
      <w:numFmt w:val="bullet"/>
      <w:lvlText w:val="•"/>
      <w:lvlJc w:val="left"/>
      <w:pPr>
        <w:ind w:left="4810" w:hanging="360"/>
      </w:pPr>
      <w:rPr>
        <w:rFonts w:hint="default"/>
        <w:lang w:val="en-GB" w:eastAsia="en-GB" w:bidi="en-GB"/>
      </w:rPr>
    </w:lvl>
    <w:lvl w:ilvl="5" w:tplc="F90A9A92">
      <w:numFmt w:val="bullet"/>
      <w:lvlText w:val="•"/>
      <w:lvlJc w:val="left"/>
      <w:pPr>
        <w:ind w:left="5843" w:hanging="360"/>
      </w:pPr>
      <w:rPr>
        <w:rFonts w:hint="default"/>
        <w:lang w:val="en-GB" w:eastAsia="en-GB" w:bidi="en-GB"/>
      </w:rPr>
    </w:lvl>
    <w:lvl w:ilvl="6" w:tplc="6A301DD8">
      <w:numFmt w:val="bullet"/>
      <w:lvlText w:val="•"/>
      <w:lvlJc w:val="left"/>
      <w:pPr>
        <w:ind w:left="6875" w:hanging="360"/>
      </w:pPr>
      <w:rPr>
        <w:rFonts w:hint="default"/>
        <w:lang w:val="en-GB" w:eastAsia="en-GB" w:bidi="en-GB"/>
      </w:rPr>
    </w:lvl>
    <w:lvl w:ilvl="7" w:tplc="26F606E6">
      <w:numFmt w:val="bullet"/>
      <w:lvlText w:val="•"/>
      <w:lvlJc w:val="left"/>
      <w:pPr>
        <w:ind w:left="7908" w:hanging="360"/>
      </w:pPr>
      <w:rPr>
        <w:rFonts w:hint="default"/>
        <w:lang w:val="en-GB" w:eastAsia="en-GB" w:bidi="en-GB"/>
      </w:rPr>
    </w:lvl>
    <w:lvl w:ilvl="8" w:tplc="1EBEA728">
      <w:numFmt w:val="bullet"/>
      <w:lvlText w:val="•"/>
      <w:lvlJc w:val="left"/>
      <w:pPr>
        <w:ind w:left="8941" w:hanging="360"/>
      </w:pPr>
      <w:rPr>
        <w:rFonts w:hint="default"/>
        <w:lang w:val="en-GB" w:eastAsia="en-GB" w:bidi="en-GB"/>
      </w:rPr>
    </w:lvl>
  </w:abstractNum>
  <w:abstractNum w:abstractNumId="14" w15:restartNumberingAfterBreak="0">
    <w:nsid w:val="46E46B29"/>
    <w:multiLevelType w:val="hybridMultilevel"/>
    <w:tmpl w:val="969A07D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15" w15:restartNumberingAfterBreak="0">
    <w:nsid w:val="4D6A2511"/>
    <w:multiLevelType w:val="hybridMultilevel"/>
    <w:tmpl w:val="5DEC8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140259"/>
    <w:multiLevelType w:val="hybridMultilevel"/>
    <w:tmpl w:val="788022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C2B38E2"/>
    <w:multiLevelType w:val="hybridMultilevel"/>
    <w:tmpl w:val="FFB8D3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725285"/>
    <w:multiLevelType w:val="multilevel"/>
    <w:tmpl w:val="F564A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ED2A55"/>
    <w:multiLevelType w:val="hybridMultilevel"/>
    <w:tmpl w:val="78306D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DBC1A68"/>
    <w:multiLevelType w:val="hybridMultilevel"/>
    <w:tmpl w:val="8196E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A8612A"/>
    <w:multiLevelType w:val="hybridMultilevel"/>
    <w:tmpl w:val="88465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9D4BA5"/>
    <w:multiLevelType w:val="multilevel"/>
    <w:tmpl w:val="6DF605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11143D"/>
    <w:multiLevelType w:val="hybridMultilevel"/>
    <w:tmpl w:val="266EBE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D5C0AAC"/>
    <w:multiLevelType w:val="hybridMultilevel"/>
    <w:tmpl w:val="1160E9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FD73663"/>
    <w:multiLevelType w:val="hybridMultilevel"/>
    <w:tmpl w:val="42BA2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8"/>
  </w:num>
  <w:num w:numId="3">
    <w:abstractNumId w:val="12"/>
  </w:num>
  <w:num w:numId="4">
    <w:abstractNumId w:val="10"/>
  </w:num>
  <w:num w:numId="5">
    <w:abstractNumId w:val="11"/>
  </w:num>
  <w:num w:numId="6">
    <w:abstractNumId w:val="7"/>
  </w:num>
  <w:num w:numId="7">
    <w:abstractNumId w:val="13"/>
  </w:num>
  <w:num w:numId="8">
    <w:abstractNumId w:val="9"/>
  </w:num>
  <w:num w:numId="9">
    <w:abstractNumId w:val="19"/>
  </w:num>
  <w:num w:numId="10">
    <w:abstractNumId w:val="14"/>
  </w:num>
  <w:num w:numId="11">
    <w:abstractNumId w:val="20"/>
  </w:num>
  <w:num w:numId="12">
    <w:abstractNumId w:val="21"/>
  </w:num>
  <w:num w:numId="13">
    <w:abstractNumId w:val="25"/>
  </w:num>
  <w:num w:numId="14">
    <w:abstractNumId w:val="0"/>
  </w:num>
  <w:num w:numId="15">
    <w:abstractNumId w:val="24"/>
  </w:num>
  <w:num w:numId="16">
    <w:abstractNumId w:val="6"/>
  </w:num>
  <w:num w:numId="17">
    <w:abstractNumId w:val="15"/>
  </w:num>
  <w:num w:numId="18">
    <w:abstractNumId w:val="16"/>
  </w:num>
  <w:num w:numId="19">
    <w:abstractNumId w:val="1"/>
  </w:num>
  <w:num w:numId="20">
    <w:abstractNumId w:val="4"/>
  </w:num>
  <w:num w:numId="21">
    <w:abstractNumId w:val="23"/>
  </w:num>
  <w:num w:numId="22">
    <w:abstractNumId w:val="22"/>
  </w:num>
  <w:num w:numId="23">
    <w:abstractNumId w:val="3"/>
  </w:num>
  <w:num w:numId="24">
    <w:abstractNumId w:val="5"/>
  </w:num>
  <w:num w:numId="25">
    <w:abstractNumId w:val="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15"/>
    <w:rsid w:val="00007652"/>
    <w:rsid w:val="00056F61"/>
    <w:rsid w:val="0006078C"/>
    <w:rsid w:val="0008258B"/>
    <w:rsid w:val="000A1A37"/>
    <w:rsid w:val="000A1DDB"/>
    <w:rsid w:val="000D0ADE"/>
    <w:rsid w:val="001526E1"/>
    <w:rsid w:val="00153DF7"/>
    <w:rsid w:val="00186FA9"/>
    <w:rsid w:val="001D207D"/>
    <w:rsid w:val="001E4DCF"/>
    <w:rsid w:val="00203313"/>
    <w:rsid w:val="002316A0"/>
    <w:rsid w:val="00290D53"/>
    <w:rsid w:val="002C36DD"/>
    <w:rsid w:val="002E69AE"/>
    <w:rsid w:val="002F57CF"/>
    <w:rsid w:val="002F6B1C"/>
    <w:rsid w:val="00325B1E"/>
    <w:rsid w:val="0033281F"/>
    <w:rsid w:val="00344B4B"/>
    <w:rsid w:val="003E0F68"/>
    <w:rsid w:val="00462C0D"/>
    <w:rsid w:val="00462F19"/>
    <w:rsid w:val="0046485B"/>
    <w:rsid w:val="00470A5E"/>
    <w:rsid w:val="004A460B"/>
    <w:rsid w:val="004A5781"/>
    <w:rsid w:val="004B6931"/>
    <w:rsid w:val="004D6BF2"/>
    <w:rsid w:val="00514CFE"/>
    <w:rsid w:val="005222DB"/>
    <w:rsid w:val="005445D2"/>
    <w:rsid w:val="00584D15"/>
    <w:rsid w:val="005B4FDC"/>
    <w:rsid w:val="005D759A"/>
    <w:rsid w:val="00602F06"/>
    <w:rsid w:val="00624493"/>
    <w:rsid w:val="00636D15"/>
    <w:rsid w:val="006C563E"/>
    <w:rsid w:val="006C6D28"/>
    <w:rsid w:val="006D5D03"/>
    <w:rsid w:val="006F5283"/>
    <w:rsid w:val="00702627"/>
    <w:rsid w:val="00752139"/>
    <w:rsid w:val="00760D54"/>
    <w:rsid w:val="00762341"/>
    <w:rsid w:val="00792051"/>
    <w:rsid w:val="007D6DAF"/>
    <w:rsid w:val="00840AE1"/>
    <w:rsid w:val="008631AA"/>
    <w:rsid w:val="008F279B"/>
    <w:rsid w:val="008F58FD"/>
    <w:rsid w:val="008F7F1F"/>
    <w:rsid w:val="009013C9"/>
    <w:rsid w:val="0092638A"/>
    <w:rsid w:val="00962FFE"/>
    <w:rsid w:val="0097341D"/>
    <w:rsid w:val="009859ED"/>
    <w:rsid w:val="009955CB"/>
    <w:rsid w:val="009B0733"/>
    <w:rsid w:val="009E0F92"/>
    <w:rsid w:val="00A02430"/>
    <w:rsid w:val="00A324D9"/>
    <w:rsid w:val="00A42E79"/>
    <w:rsid w:val="00A5166F"/>
    <w:rsid w:val="00A5290E"/>
    <w:rsid w:val="00A954F9"/>
    <w:rsid w:val="00AA00BB"/>
    <w:rsid w:val="00AB4531"/>
    <w:rsid w:val="00B1344B"/>
    <w:rsid w:val="00B90106"/>
    <w:rsid w:val="00B95C4E"/>
    <w:rsid w:val="00BC5573"/>
    <w:rsid w:val="00BD3E5D"/>
    <w:rsid w:val="00BD4CD1"/>
    <w:rsid w:val="00BD6EBF"/>
    <w:rsid w:val="00C37B9A"/>
    <w:rsid w:val="00C70228"/>
    <w:rsid w:val="00C86277"/>
    <w:rsid w:val="00CB2DED"/>
    <w:rsid w:val="00D2087D"/>
    <w:rsid w:val="00D44A17"/>
    <w:rsid w:val="00D67F8E"/>
    <w:rsid w:val="00D717BF"/>
    <w:rsid w:val="00DD4084"/>
    <w:rsid w:val="00E344A4"/>
    <w:rsid w:val="00E4483D"/>
    <w:rsid w:val="00E54E13"/>
    <w:rsid w:val="00E8234F"/>
    <w:rsid w:val="00E92436"/>
    <w:rsid w:val="00EB00E4"/>
    <w:rsid w:val="00EB7EAD"/>
    <w:rsid w:val="00F234C3"/>
    <w:rsid w:val="00F50C0B"/>
    <w:rsid w:val="00F82CBB"/>
    <w:rsid w:val="00F96447"/>
    <w:rsid w:val="00FA34BC"/>
    <w:rsid w:val="00FB76B9"/>
    <w:rsid w:val="011DB5CF"/>
    <w:rsid w:val="01912416"/>
    <w:rsid w:val="0302792E"/>
    <w:rsid w:val="030B6B50"/>
    <w:rsid w:val="037EB890"/>
    <w:rsid w:val="03A08365"/>
    <w:rsid w:val="03E51DD7"/>
    <w:rsid w:val="03F833E7"/>
    <w:rsid w:val="050A7B89"/>
    <w:rsid w:val="0591DA37"/>
    <w:rsid w:val="06CA9298"/>
    <w:rsid w:val="078CF753"/>
    <w:rsid w:val="0878CCC0"/>
    <w:rsid w:val="0AC49815"/>
    <w:rsid w:val="0BB22939"/>
    <w:rsid w:val="0C1D5F14"/>
    <w:rsid w:val="0EB489F4"/>
    <w:rsid w:val="128ECDB5"/>
    <w:rsid w:val="12903475"/>
    <w:rsid w:val="175E5494"/>
    <w:rsid w:val="17AFFEDC"/>
    <w:rsid w:val="181183B9"/>
    <w:rsid w:val="1864E59D"/>
    <w:rsid w:val="1B8CEC7A"/>
    <w:rsid w:val="1BD32EE6"/>
    <w:rsid w:val="2328CC75"/>
    <w:rsid w:val="24695625"/>
    <w:rsid w:val="24E876C3"/>
    <w:rsid w:val="258ABBBA"/>
    <w:rsid w:val="260C33AF"/>
    <w:rsid w:val="2784C419"/>
    <w:rsid w:val="29284FB5"/>
    <w:rsid w:val="2AC42016"/>
    <w:rsid w:val="2C14919D"/>
    <w:rsid w:val="2E174594"/>
    <w:rsid w:val="2E245D1E"/>
    <w:rsid w:val="2F633D23"/>
    <w:rsid w:val="2FC02D7F"/>
    <w:rsid w:val="33DE7F70"/>
    <w:rsid w:val="3476A256"/>
    <w:rsid w:val="34939EA2"/>
    <w:rsid w:val="37FB33F0"/>
    <w:rsid w:val="3870AA42"/>
    <w:rsid w:val="389F8106"/>
    <w:rsid w:val="3AB1698D"/>
    <w:rsid w:val="3B628695"/>
    <w:rsid w:val="3C1AE9C7"/>
    <w:rsid w:val="3C3C9396"/>
    <w:rsid w:val="3D6A141B"/>
    <w:rsid w:val="3DD2AEA9"/>
    <w:rsid w:val="3E580900"/>
    <w:rsid w:val="3FC0A193"/>
    <w:rsid w:val="40873555"/>
    <w:rsid w:val="417A5844"/>
    <w:rsid w:val="4329D783"/>
    <w:rsid w:val="43A4C4A2"/>
    <w:rsid w:val="44168642"/>
    <w:rsid w:val="45845D02"/>
    <w:rsid w:val="4742907E"/>
    <w:rsid w:val="4987286E"/>
    <w:rsid w:val="4B2C0FC7"/>
    <w:rsid w:val="4B4D982C"/>
    <w:rsid w:val="4BD6A23A"/>
    <w:rsid w:val="4CD1931B"/>
    <w:rsid w:val="512D8ABF"/>
    <w:rsid w:val="53E71CA0"/>
    <w:rsid w:val="563F99DD"/>
    <w:rsid w:val="566803D8"/>
    <w:rsid w:val="590B19AA"/>
    <w:rsid w:val="5BC14F47"/>
    <w:rsid w:val="5D26C590"/>
    <w:rsid w:val="5EBC229B"/>
    <w:rsid w:val="5F9978B4"/>
    <w:rsid w:val="610967A7"/>
    <w:rsid w:val="64D7128C"/>
    <w:rsid w:val="69BDB5EA"/>
    <w:rsid w:val="69E39A64"/>
    <w:rsid w:val="6C399688"/>
    <w:rsid w:val="6D5BD1C2"/>
    <w:rsid w:val="6DE15F70"/>
    <w:rsid w:val="6F49C4AC"/>
    <w:rsid w:val="702CF76E"/>
    <w:rsid w:val="711A8892"/>
    <w:rsid w:val="721CED2E"/>
    <w:rsid w:val="75BB576F"/>
    <w:rsid w:val="776DBC93"/>
    <w:rsid w:val="7972E864"/>
    <w:rsid w:val="7B16ECFC"/>
    <w:rsid w:val="7D7F0D16"/>
    <w:rsid w:val="7DECD3A2"/>
    <w:rsid w:val="7DFB4C78"/>
    <w:rsid w:val="7E78C5FD"/>
    <w:rsid w:val="7EB7DB08"/>
    <w:rsid w:val="7FB884DA"/>
    <w:rsid w:val="7FBCE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E051"/>
  <w15:chartTrackingRefBased/>
  <w15:docId w15:val="{0DC4F628-29E6-4FAC-AECF-1C14D7F5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36D15"/>
    <w:pPr>
      <w:spacing w:after="0" w:line="240" w:lineRule="auto"/>
    </w:pPr>
    <w:rPr>
      <w:rFonts w:ascii="Calibri" w:hAnsi="Calibri" w:cs="Times New Roman"/>
    </w:rPr>
  </w:style>
  <w:style w:type="paragraph" w:styleId="Heading1">
    <w:name w:val="heading 1"/>
    <w:basedOn w:val="Normal"/>
    <w:link w:val="Heading1Char"/>
    <w:uiPriority w:val="1"/>
    <w:qFormat/>
    <w:rsid w:val="00186FA9"/>
    <w:pPr>
      <w:widowControl w:val="0"/>
      <w:autoSpaceDE w:val="0"/>
      <w:autoSpaceDN w:val="0"/>
      <w:ind w:left="312"/>
      <w:outlineLvl w:val="0"/>
    </w:pPr>
    <w:rPr>
      <w:rFonts w:ascii="Arial" w:hAnsi="Arial" w:eastAsia="Arial" w:cs="Arial"/>
      <w:b/>
      <w:bCs/>
      <w:lang w:eastAsia="en-GB"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636D15"/>
    <w:pPr>
      <w:ind w:left="720"/>
    </w:pPr>
  </w:style>
  <w:style w:type="paragraph" w:styleId="Header">
    <w:name w:val="header"/>
    <w:basedOn w:val="Normal"/>
    <w:link w:val="HeaderChar"/>
    <w:uiPriority w:val="99"/>
    <w:unhideWhenUsed/>
    <w:rsid w:val="00A5166F"/>
    <w:pPr>
      <w:tabs>
        <w:tab w:val="center" w:pos="4513"/>
        <w:tab w:val="right" w:pos="9026"/>
      </w:tabs>
    </w:pPr>
  </w:style>
  <w:style w:type="character" w:styleId="HeaderChar" w:customStyle="1">
    <w:name w:val="Header Char"/>
    <w:basedOn w:val="DefaultParagraphFont"/>
    <w:link w:val="Header"/>
    <w:uiPriority w:val="99"/>
    <w:rsid w:val="00A5166F"/>
    <w:rPr>
      <w:rFonts w:ascii="Calibri" w:hAnsi="Calibri" w:cs="Times New Roman"/>
    </w:rPr>
  </w:style>
  <w:style w:type="paragraph" w:styleId="Footer">
    <w:name w:val="footer"/>
    <w:basedOn w:val="Normal"/>
    <w:link w:val="FooterChar"/>
    <w:uiPriority w:val="99"/>
    <w:unhideWhenUsed/>
    <w:rsid w:val="00A5166F"/>
    <w:pPr>
      <w:tabs>
        <w:tab w:val="center" w:pos="4513"/>
        <w:tab w:val="right" w:pos="9026"/>
      </w:tabs>
    </w:pPr>
  </w:style>
  <w:style w:type="character" w:styleId="FooterChar" w:customStyle="1">
    <w:name w:val="Footer Char"/>
    <w:basedOn w:val="DefaultParagraphFont"/>
    <w:link w:val="Footer"/>
    <w:uiPriority w:val="99"/>
    <w:rsid w:val="00A5166F"/>
    <w:rPr>
      <w:rFonts w:ascii="Calibri" w:hAnsi="Calibri" w:cs="Times New Roman"/>
    </w:rPr>
  </w:style>
  <w:style w:type="table" w:styleId="TableGrid">
    <w:name w:val="Table Grid"/>
    <w:basedOn w:val="TableNormal"/>
    <w:uiPriority w:val="39"/>
    <w:rsid w:val="00A516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1"/>
    <w:rsid w:val="00186FA9"/>
    <w:rPr>
      <w:rFonts w:ascii="Arial" w:hAnsi="Arial" w:eastAsia="Arial" w:cs="Arial"/>
      <w:b/>
      <w:bCs/>
      <w:lang w:eastAsia="en-GB" w:bidi="en-GB"/>
    </w:rPr>
  </w:style>
  <w:style w:type="paragraph" w:styleId="BodyText">
    <w:name w:val="Body Text"/>
    <w:basedOn w:val="Normal"/>
    <w:link w:val="BodyTextChar"/>
    <w:uiPriority w:val="1"/>
    <w:qFormat/>
    <w:rsid w:val="00186FA9"/>
    <w:pPr>
      <w:widowControl w:val="0"/>
      <w:autoSpaceDE w:val="0"/>
      <w:autoSpaceDN w:val="0"/>
    </w:pPr>
    <w:rPr>
      <w:rFonts w:ascii="Arial" w:hAnsi="Arial" w:eastAsia="Arial" w:cs="Arial"/>
      <w:lang w:eastAsia="en-GB" w:bidi="en-GB"/>
    </w:rPr>
  </w:style>
  <w:style w:type="character" w:styleId="BodyTextChar" w:customStyle="1">
    <w:name w:val="Body Text Char"/>
    <w:basedOn w:val="DefaultParagraphFont"/>
    <w:link w:val="BodyText"/>
    <w:uiPriority w:val="1"/>
    <w:rsid w:val="00186FA9"/>
    <w:rPr>
      <w:rFonts w:ascii="Arial" w:hAnsi="Arial" w:eastAsia="Arial" w:cs="Arial"/>
      <w:lang w:eastAsia="en-GB" w:bidi="en-GB"/>
    </w:rPr>
  </w:style>
  <w:style w:type="paragraph" w:styleId="NoSpacing">
    <w:name w:val="No Spacing"/>
    <w:uiPriority w:val="1"/>
    <w:qFormat/>
    <w:rsid w:val="00B90106"/>
    <w:pPr>
      <w:spacing w:after="0" w:line="240" w:lineRule="auto"/>
    </w:pPr>
    <w:rPr>
      <w:rFonts w:ascii="Calibri" w:hAnsi="Calibri" w:cs="Times New Roman"/>
    </w:rPr>
  </w:style>
  <w:style w:type="paragraph" w:styleId="TOCHeading">
    <w:name w:val="TOC Heading"/>
    <w:basedOn w:val="Heading1"/>
    <w:next w:val="Normal"/>
    <w:uiPriority w:val="39"/>
    <w:unhideWhenUsed/>
    <w:qFormat/>
    <w:rsid w:val="00C70228"/>
    <w:pPr>
      <w:keepNext/>
      <w:keepLines/>
      <w:widowControl/>
      <w:autoSpaceDE/>
      <w:autoSpaceDN/>
      <w:spacing w:before="240" w:line="259" w:lineRule="auto"/>
      <w:ind w:left="0"/>
      <w:outlineLvl w:val="9"/>
    </w:pPr>
    <w:rPr>
      <w:rFonts w:asciiTheme="majorHAnsi" w:hAnsiTheme="majorHAnsi" w:eastAsiaTheme="majorEastAsia" w:cstheme="majorBidi"/>
      <w:b w:val="0"/>
      <w:bCs w:val="0"/>
      <w:color w:val="2E74B5" w:themeColor="accent1" w:themeShade="BF"/>
      <w:sz w:val="32"/>
      <w:szCs w:val="32"/>
      <w:lang w:val="en-US" w:eastAsia="en-US" w:bidi="ar-SA"/>
    </w:rPr>
  </w:style>
  <w:style w:type="character" w:styleId="CommentReference">
    <w:name w:val="annotation reference"/>
    <w:basedOn w:val="DefaultParagraphFont"/>
    <w:uiPriority w:val="99"/>
    <w:semiHidden/>
    <w:unhideWhenUsed/>
    <w:rsid w:val="00760D54"/>
    <w:rPr>
      <w:sz w:val="16"/>
      <w:szCs w:val="16"/>
    </w:rPr>
  </w:style>
  <w:style w:type="paragraph" w:styleId="CommentText">
    <w:name w:val="annotation text"/>
    <w:basedOn w:val="Normal"/>
    <w:link w:val="CommentTextChar"/>
    <w:uiPriority w:val="99"/>
    <w:semiHidden/>
    <w:unhideWhenUsed/>
    <w:rsid w:val="00760D54"/>
    <w:rPr>
      <w:sz w:val="20"/>
      <w:szCs w:val="20"/>
    </w:rPr>
  </w:style>
  <w:style w:type="character" w:styleId="CommentTextChar" w:customStyle="1">
    <w:name w:val="Comment Text Char"/>
    <w:basedOn w:val="DefaultParagraphFont"/>
    <w:link w:val="CommentText"/>
    <w:uiPriority w:val="99"/>
    <w:semiHidden/>
    <w:rsid w:val="00760D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0D54"/>
    <w:rPr>
      <w:b/>
      <w:bCs/>
    </w:rPr>
  </w:style>
  <w:style w:type="character" w:styleId="CommentSubjectChar" w:customStyle="1">
    <w:name w:val="Comment Subject Char"/>
    <w:basedOn w:val="CommentTextChar"/>
    <w:link w:val="CommentSubject"/>
    <w:uiPriority w:val="99"/>
    <w:semiHidden/>
    <w:rsid w:val="00760D54"/>
    <w:rPr>
      <w:rFonts w:ascii="Calibri" w:hAnsi="Calibri" w:cs="Times New Roman"/>
      <w:b/>
      <w:bCs/>
      <w:sz w:val="20"/>
      <w:szCs w:val="20"/>
    </w:rPr>
  </w:style>
  <w:style w:type="paragraph" w:styleId="BalloonText">
    <w:name w:val="Balloon Text"/>
    <w:basedOn w:val="Normal"/>
    <w:link w:val="BalloonTextChar"/>
    <w:uiPriority w:val="99"/>
    <w:semiHidden/>
    <w:unhideWhenUsed/>
    <w:rsid w:val="00760D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0D54"/>
    <w:rPr>
      <w:rFonts w:ascii="Segoe UI" w:hAnsi="Segoe UI" w:cs="Segoe UI"/>
      <w:sz w:val="18"/>
      <w:szCs w:val="18"/>
    </w:rPr>
  </w:style>
  <w:style w:type="character" w:styleId="Hyperlink">
    <w:name w:val="Hyperlink"/>
    <w:basedOn w:val="DefaultParagraphFont"/>
    <w:uiPriority w:val="99"/>
    <w:unhideWhenUsed/>
    <w:rsid w:val="00BC5573"/>
    <w:rPr>
      <w:color w:val="0563C1" w:themeColor="hyperlink"/>
      <w:u w:val="single"/>
    </w:rPr>
  </w:style>
  <w:style w:type="character" w:styleId="Mention" w:customStyle="1">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speirs@sslcic.co.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theme" Target="theme/theme1.xml" Id="rId19" /><Relationship Type="http://schemas.microsoft.com/office/2016/09/relationships/commentsIds" Target="commentsIds.xml" Id="R2a923965e28e4e9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mailto:jspeirs@sslcic.co.uk" TargetMode="External" Id="R9be016e4187346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de4dbd-71a6-498d-b68f-ab7c8bd2a9ad">
      <Value>14</Value>
      <Value>1</Value>
    </TaxCatchAll>
    <lcf76f155ced4ddcb4097134ff3c332f xmlns="87a3622a-aa12-4f43-beb8-17dc007336d8">
      <Terms xmlns="http://schemas.microsoft.com/office/infopath/2007/PartnerControls"/>
    </lcf76f155ced4ddcb4097134ff3c332f>
    <Image xmlns="87a3622a-aa12-4f43-beb8-17dc007336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4E5A1B9A50045A1E35E2E96379994" ma:contentTypeVersion="19" ma:contentTypeDescription="Create a new document." ma:contentTypeScope="" ma:versionID="3dc60cacccf33a35c7706124b95ad6fa">
  <xsd:schema xmlns:xsd="http://www.w3.org/2001/XMLSchema" xmlns:xs="http://www.w3.org/2001/XMLSchema" xmlns:p="http://schemas.microsoft.com/office/2006/metadata/properties" xmlns:ns2="87a3622a-aa12-4f43-beb8-17dc007336d8" xmlns:ns3="83de4dbd-71a6-498d-b68f-ab7c8bd2a9ad" targetNamespace="http://schemas.microsoft.com/office/2006/metadata/properties" ma:root="true" ma:fieldsID="0dd1348725ba50f68afd494a34a20d47" ns2:_="" ns3:_="">
    <xsd:import namespace="87a3622a-aa12-4f43-beb8-17dc007336d8"/>
    <xsd:import namespace="83de4dbd-71a6-498d-b68f-ab7c8bd2a9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3622a-aa12-4f43-beb8-17dc00733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Image" ma:index="26" nillable="true" ma:displayName="Image"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de4dbd-71a6-498d-b68f-ab7c8bd2a9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59dd14-353e-4e6f-b744-65e06b23f93a}" ma:internalName="TaxCatchAll" ma:showField="CatchAllData" ma:web="83de4dbd-71a6-498d-b68f-ab7c8bd2a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E6E5A-40A6-40FC-BD4D-49B17A36F341}">
  <ds:schemaRefs>
    <ds:schemaRef ds:uri="http://schemas.microsoft.com/sharepoint/v3/contenttype/forms"/>
  </ds:schemaRefs>
</ds:datastoreItem>
</file>

<file path=customXml/itemProps2.xml><?xml version="1.0" encoding="utf-8"?>
<ds:datastoreItem xmlns:ds="http://schemas.openxmlformats.org/officeDocument/2006/customXml" ds:itemID="{CB56FF8B-E48F-40B9-B29D-3B40C2796F53}">
  <ds:schemaRefs>
    <ds:schemaRef ds:uri="http://schemas.microsoft.com/office/infopath/2007/PartnerControls"/>
    <ds:schemaRef ds:uri="095136d0-efa8-4d6c-8511-3bfdc94bcb93"/>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9df0ca6f-5f57-44fe-aefe-df7bd5ca2c32"/>
    <ds:schemaRef ds:uri="http://purl.org/dc/terms/"/>
  </ds:schemaRefs>
</ds:datastoreItem>
</file>

<file path=customXml/itemProps3.xml><?xml version="1.0" encoding="utf-8"?>
<ds:datastoreItem xmlns:ds="http://schemas.openxmlformats.org/officeDocument/2006/customXml" ds:itemID="{FDC046C1-DB6E-4897-90AE-8E82AF5508CF}"/>
</file>

<file path=customXml/itemProps4.xml><?xml version="1.0" encoding="utf-8"?>
<ds:datastoreItem xmlns:ds="http://schemas.openxmlformats.org/officeDocument/2006/customXml" ds:itemID="{0CD44C39-2D9C-439C-98DA-A11DA8A6BB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Strang</dc:creator>
  <cp:keywords/>
  <dc:description/>
  <cp:lastModifiedBy>Emma Street</cp:lastModifiedBy>
  <cp:revision>3</cp:revision>
  <dcterms:created xsi:type="dcterms:W3CDTF">2023-11-17T15:41:00Z</dcterms:created>
  <dcterms:modified xsi:type="dcterms:W3CDTF">2025-09-26T10:53:08Z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0x010100CF54E5A1B9A50045A1E35E2E96379994</vt:lpwstr>
  </property>
  <property fmtid="{D5CDD505-2E9C-101B-9397-08002B2CF9AE}" pid="3" name="Order">
    <vt:r8>941800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1;#Policy|681f61be-6ee0-4244-84ab-08b0aeace49f</vt:lpwstr>
  </property>
  <property fmtid="{D5CDD505-2E9C-101B-9397-08002B2CF9AE}" pid="11" name="Department">
    <vt:lpwstr>14;#Curriculum|4faabeaf-1fbd-48fd-a310-efdff2e4b47e</vt:lpwstr>
  </property>
  <property fmtid="{D5CDD505-2E9C-101B-9397-08002B2CF9AE}" pid="12" name="Area">
    <vt:lpwstr>14;#Curriculum|4faabeaf-1fbd-48fd-a310-efdff2e4b47e</vt:lpwstr>
  </property>
  <property fmtid="{D5CDD505-2E9C-101B-9397-08002B2CF9AE}" pid="13" name="DocumentType">
    <vt:lpwstr>1;#Policy|681f61be-6ee0-4244-84ab-08b0aeace49f</vt:lpwstr>
  </property>
  <property fmtid="{D5CDD505-2E9C-101B-9397-08002B2CF9AE}" pid="14" name="j52c4452064c4282baaa52f948f12b01">
    <vt:lpwstr>Curriculum|4faabeaf-1fbd-48fd-a310-efdff2e4b47e</vt:lpwstr>
  </property>
  <property fmtid="{D5CDD505-2E9C-101B-9397-08002B2CF9AE}" pid="15" name="e76eede300d64dbf89d1fc7263edc9d2">
    <vt:lpwstr>Policy|681f61be-6ee0-4244-84ab-08b0aeace49f</vt:lpwstr>
  </property>
  <property fmtid="{D5CDD505-2E9C-101B-9397-08002B2CF9AE}" pid="16" name="_SourceUrl">
    <vt:lpwstr/>
  </property>
  <property fmtid="{D5CDD505-2E9C-101B-9397-08002B2CF9AE}" pid="17" name="_SharedFileIndex">
    <vt:lpwstr/>
  </property>
  <property fmtid="{D5CDD505-2E9C-101B-9397-08002B2CF9AE}" pid="18" name="MediaServiceImageTags">
    <vt:lpwstr/>
  </property>
</Properties>
</file>