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AF12A" w14:textId="71EFA244" w:rsidR="00A40EAE" w:rsidRDefault="001B23DC">
      <w:r>
        <w:rPr>
          <w:noProof/>
          <w:lang w:eastAsia="en-GB"/>
        </w:rPr>
        <w:drawing>
          <wp:inline distT="0" distB="0" distL="0" distR="0" wp14:anchorId="11310C55" wp14:editId="7A4A2A84">
            <wp:extent cx="6645910" cy="616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ar-20112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616585"/>
                    </a:xfrm>
                    <a:prstGeom prst="rect">
                      <a:avLst/>
                    </a:prstGeom>
                  </pic:spPr>
                </pic:pic>
              </a:graphicData>
            </a:graphic>
          </wp:inline>
        </w:drawing>
      </w:r>
    </w:p>
    <w:p w14:paraId="4BE2B215" w14:textId="64B3E4B9" w:rsidR="008449DB" w:rsidRDefault="008449DB" w:rsidP="008449DB"/>
    <w:p w14:paraId="31586CA3" w14:textId="77777777" w:rsidR="00133D08" w:rsidRPr="007C42F1" w:rsidRDefault="00133D08" w:rsidP="00133D08">
      <w:pPr>
        <w:spacing w:after="0"/>
        <w:rPr>
          <w:rFonts w:cstheme="minorHAnsi"/>
          <w:b/>
          <w:bCs/>
          <w:color w:val="204B5C"/>
          <w:sz w:val="48"/>
          <w:szCs w:val="48"/>
        </w:rPr>
      </w:pPr>
      <w:r>
        <w:rPr>
          <w:rFonts w:cstheme="minorHAnsi"/>
          <w:b/>
          <w:bCs/>
          <w:color w:val="204B5C"/>
          <w:sz w:val="48"/>
          <w:szCs w:val="48"/>
        </w:rPr>
        <w:t>Job Description</w:t>
      </w:r>
      <w:bookmarkStart w:id="0" w:name="_GoBack"/>
      <w:bookmarkEnd w:id="0"/>
    </w:p>
    <w:p w14:paraId="5342AA55" w14:textId="7FBB5FE4" w:rsidR="008449DB" w:rsidRPr="008449DB" w:rsidRDefault="008449DB" w:rsidP="00133D08">
      <w:pPr>
        <w:spacing w:after="0"/>
      </w:pPr>
    </w:p>
    <w:tbl>
      <w:tblPr>
        <w:tblStyle w:val="TableGrid"/>
        <w:tblW w:w="0" w:type="auto"/>
        <w:tblLook w:val="04A0" w:firstRow="1" w:lastRow="0" w:firstColumn="1" w:lastColumn="0" w:noHBand="0" w:noVBand="1"/>
      </w:tblPr>
      <w:tblGrid>
        <w:gridCol w:w="2405"/>
        <w:gridCol w:w="8051"/>
      </w:tblGrid>
      <w:tr w:rsidR="008449DB" w14:paraId="4346FD13" w14:textId="77777777" w:rsidTr="2E79E8E1">
        <w:trPr>
          <w:trHeight w:val="340"/>
        </w:trPr>
        <w:tc>
          <w:tcPr>
            <w:tcW w:w="2405" w:type="dxa"/>
            <w:shd w:val="clear" w:color="auto" w:fill="DEEAF6" w:themeFill="accent5" w:themeFillTint="33"/>
          </w:tcPr>
          <w:p w14:paraId="046BE64C" w14:textId="65216CBB" w:rsidR="008449DB" w:rsidRPr="008449DB" w:rsidRDefault="008A0E14" w:rsidP="008449DB">
            <w:pPr>
              <w:rPr>
                <w:rFonts w:ascii="Calibri" w:hAnsi="Calibri" w:cs="Calibri"/>
                <w:sz w:val="32"/>
                <w:szCs w:val="32"/>
              </w:rPr>
            </w:pPr>
            <w:r>
              <w:rPr>
                <w:rFonts w:ascii="Calibri" w:hAnsi="Calibri" w:cs="Calibri"/>
                <w:sz w:val="32"/>
                <w:szCs w:val="32"/>
              </w:rPr>
              <w:t>Job Title</w:t>
            </w:r>
            <w:r w:rsidR="008449DB">
              <w:rPr>
                <w:rFonts w:ascii="Calibri" w:hAnsi="Calibri" w:cs="Calibri"/>
                <w:sz w:val="32"/>
                <w:szCs w:val="32"/>
              </w:rPr>
              <w:t>:</w:t>
            </w:r>
          </w:p>
        </w:tc>
        <w:tc>
          <w:tcPr>
            <w:tcW w:w="8051" w:type="dxa"/>
          </w:tcPr>
          <w:p w14:paraId="3A6EAF47" w14:textId="7A4727B1" w:rsidR="008449DB" w:rsidRPr="005C73AF" w:rsidRDefault="00D36B4A" w:rsidP="001E33CD">
            <w:pPr>
              <w:rPr>
                <w:rFonts w:ascii="Calibri" w:hAnsi="Calibri" w:cs="Calibri"/>
                <w:sz w:val="24"/>
                <w:szCs w:val="24"/>
              </w:rPr>
            </w:pPr>
            <w:r>
              <w:rPr>
                <w:rFonts w:ascii="Calibri" w:hAnsi="Calibri" w:cs="Calibri"/>
                <w:sz w:val="24"/>
                <w:szCs w:val="24"/>
              </w:rPr>
              <w:t>Learning Support Worker</w:t>
            </w:r>
            <w:r w:rsidR="00C15254">
              <w:rPr>
                <w:rFonts w:ascii="Calibri" w:hAnsi="Calibri" w:cs="Calibri"/>
                <w:sz w:val="24"/>
                <w:szCs w:val="24"/>
              </w:rPr>
              <w:t>/ Invigilator</w:t>
            </w:r>
          </w:p>
        </w:tc>
      </w:tr>
      <w:tr w:rsidR="008449DB" w14:paraId="1C4759D8" w14:textId="77777777" w:rsidTr="2E79E8E1">
        <w:trPr>
          <w:trHeight w:val="340"/>
        </w:trPr>
        <w:tc>
          <w:tcPr>
            <w:tcW w:w="2405" w:type="dxa"/>
            <w:shd w:val="clear" w:color="auto" w:fill="DEEAF6" w:themeFill="accent5" w:themeFillTint="33"/>
          </w:tcPr>
          <w:p w14:paraId="1567AA48" w14:textId="48FD1B1F" w:rsidR="008449DB" w:rsidRPr="008449DB" w:rsidRDefault="008A0E14" w:rsidP="008449DB">
            <w:pPr>
              <w:rPr>
                <w:rFonts w:ascii="Calibri" w:hAnsi="Calibri" w:cs="Calibri"/>
                <w:sz w:val="32"/>
                <w:szCs w:val="32"/>
              </w:rPr>
            </w:pPr>
            <w:r>
              <w:rPr>
                <w:rFonts w:ascii="Calibri" w:hAnsi="Calibri" w:cs="Calibri"/>
                <w:sz w:val="32"/>
                <w:szCs w:val="32"/>
              </w:rPr>
              <w:t>Reporting to:</w:t>
            </w:r>
          </w:p>
        </w:tc>
        <w:tc>
          <w:tcPr>
            <w:tcW w:w="8051" w:type="dxa"/>
          </w:tcPr>
          <w:p w14:paraId="44FC409B" w14:textId="3BA9FE50" w:rsidR="008449DB" w:rsidRPr="005C73AF" w:rsidRDefault="006D3E01" w:rsidP="008449DB">
            <w:pPr>
              <w:rPr>
                <w:rFonts w:ascii="Calibri" w:hAnsi="Calibri" w:cs="Calibri"/>
                <w:sz w:val="24"/>
                <w:szCs w:val="24"/>
              </w:rPr>
            </w:pPr>
            <w:r>
              <w:rPr>
                <w:rFonts w:ascii="Calibri" w:hAnsi="Calibri" w:cs="Calibri"/>
                <w:sz w:val="24"/>
                <w:szCs w:val="24"/>
              </w:rPr>
              <w:t>Learning Support Co-Ordinator</w:t>
            </w:r>
          </w:p>
        </w:tc>
      </w:tr>
      <w:tr w:rsidR="008A0E14" w14:paraId="209C6F80" w14:textId="77777777" w:rsidTr="2E79E8E1">
        <w:trPr>
          <w:trHeight w:val="340"/>
        </w:trPr>
        <w:tc>
          <w:tcPr>
            <w:tcW w:w="2405" w:type="dxa"/>
            <w:shd w:val="clear" w:color="auto" w:fill="DEEAF6" w:themeFill="accent5" w:themeFillTint="33"/>
          </w:tcPr>
          <w:p w14:paraId="178A1A9A" w14:textId="4F32FC4D" w:rsidR="008A0E14" w:rsidRDefault="008A0E14" w:rsidP="008449DB">
            <w:pPr>
              <w:rPr>
                <w:rFonts w:ascii="Calibri" w:hAnsi="Calibri" w:cs="Calibri"/>
                <w:sz w:val="32"/>
                <w:szCs w:val="32"/>
              </w:rPr>
            </w:pPr>
            <w:r>
              <w:rPr>
                <w:rFonts w:ascii="Calibri" w:hAnsi="Calibri" w:cs="Calibri"/>
                <w:sz w:val="32"/>
                <w:szCs w:val="32"/>
              </w:rPr>
              <w:t>Responsible for:</w:t>
            </w:r>
          </w:p>
        </w:tc>
        <w:tc>
          <w:tcPr>
            <w:tcW w:w="8051" w:type="dxa"/>
          </w:tcPr>
          <w:p w14:paraId="282B4FAD" w14:textId="798D57F9" w:rsidR="008A0E14" w:rsidRPr="005C73AF" w:rsidRDefault="00BE2330" w:rsidP="008449DB">
            <w:pPr>
              <w:rPr>
                <w:rFonts w:ascii="Calibri" w:hAnsi="Calibri" w:cs="Calibri"/>
                <w:sz w:val="24"/>
                <w:szCs w:val="24"/>
              </w:rPr>
            </w:pPr>
            <w:r>
              <w:rPr>
                <w:rFonts w:ascii="Calibri" w:hAnsi="Calibri" w:cs="Calibri"/>
                <w:sz w:val="24"/>
                <w:szCs w:val="24"/>
              </w:rPr>
              <w:t>N/A</w:t>
            </w:r>
          </w:p>
        </w:tc>
      </w:tr>
      <w:tr w:rsidR="008A0E14" w14:paraId="66E251AA" w14:textId="77777777" w:rsidTr="2E79E8E1">
        <w:trPr>
          <w:trHeight w:val="340"/>
        </w:trPr>
        <w:tc>
          <w:tcPr>
            <w:tcW w:w="2405" w:type="dxa"/>
            <w:shd w:val="clear" w:color="auto" w:fill="DEEAF6" w:themeFill="accent5" w:themeFillTint="33"/>
          </w:tcPr>
          <w:p w14:paraId="03D28077" w14:textId="775ED6D2" w:rsidR="008A0E14" w:rsidRDefault="008A0E14" w:rsidP="001C148F">
            <w:pPr>
              <w:rPr>
                <w:rFonts w:ascii="Calibri" w:hAnsi="Calibri" w:cs="Calibri"/>
                <w:sz w:val="32"/>
                <w:szCs w:val="32"/>
              </w:rPr>
            </w:pPr>
            <w:r w:rsidRPr="001C148F">
              <w:rPr>
                <w:rFonts w:ascii="Calibri" w:hAnsi="Calibri" w:cs="Calibri"/>
                <w:sz w:val="32"/>
                <w:szCs w:val="32"/>
              </w:rPr>
              <w:t>Grade:</w:t>
            </w:r>
            <w:r w:rsidR="006E6219">
              <w:rPr>
                <w:rFonts w:ascii="Calibri" w:hAnsi="Calibri" w:cs="Calibri"/>
                <w:sz w:val="32"/>
                <w:szCs w:val="32"/>
              </w:rPr>
              <w:t xml:space="preserve"> </w:t>
            </w:r>
          </w:p>
        </w:tc>
        <w:tc>
          <w:tcPr>
            <w:tcW w:w="8051" w:type="dxa"/>
          </w:tcPr>
          <w:p w14:paraId="3D970D34" w14:textId="4DB502F1" w:rsidR="008A0E14" w:rsidRPr="005C73AF" w:rsidRDefault="008A0E14" w:rsidP="008449DB">
            <w:pPr>
              <w:rPr>
                <w:rFonts w:ascii="Calibri" w:hAnsi="Calibri" w:cs="Calibri"/>
                <w:sz w:val="24"/>
                <w:szCs w:val="24"/>
              </w:rPr>
            </w:pPr>
          </w:p>
        </w:tc>
      </w:tr>
    </w:tbl>
    <w:p w14:paraId="66C2D2C0" w14:textId="77777777" w:rsidR="00133D08" w:rsidRDefault="00133D08" w:rsidP="00133D08">
      <w:pPr>
        <w:spacing w:after="0"/>
      </w:pPr>
    </w:p>
    <w:p w14:paraId="5345EFEE" w14:textId="44148DC8" w:rsidR="008449DB" w:rsidRDefault="00133D08" w:rsidP="00133D08">
      <w:pPr>
        <w:spacing w:after="0"/>
      </w:pPr>
      <w:r>
        <w:rPr>
          <w:rFonts w:cstheme="minorHAnsi"/>
          <w:b/>
          <w:bCs/>
          <w:color w:val="0067A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008A0E14" w14:paraId="55AC2CB0" w14:textId="77777777" w:rsidTr="005C73AF">
        <w:trPr>
          <w:trHeight w:val="1840"/>
        </w:trPr>
        <w:tc>
          <w:tcPr>
            <w:tcW w:w="10456" w:type="dxa"/>
            <w:shd w:val="clear" w:color="auto" w:fill="auto"/>
          </w:tcPr>
          <w:p w14:paraId="73E28F9B" w14:textId="32A9C31E" w:rsidR="009915D3" w:rsidRPr="00A666B4" w:rsidRDefault="006D3E01" w:rsidP="006D3E01">
            <w:pPr>
              <w:spacing w:after="100" w:afterAutospacing="1"/>
              <w:rPr>
                <w:rFonts w:eastAsia="Arial" w:cstheme="minorHAnsi"/>
                <w:bCs/>
                <w:sz w:val="24"/>
                <w:szCs w:val="24"/>
              </w:rPr>
            </w:pPr>
            <w:r w:rsidRPr="00A666B4">
              <w:rPr>
                <w:rFonts w:eastAsia="Arial" w:cstheme="minorHAnsi"/>
                <w:bCs/>
                <w:sz w:val="24"/>
                <w:szCs w:val="24"/>
              </w:rPr>
              <w:t>Providing support to individual and small groups of learners as detailed within their support plan to ensure they are successful.</w:t>
            </w:r>
            <w:r w:rsidR="00D36B4A" w:rsidRPr="00A666B4">
              <w:rPr>
                <w:rFonts w:eastAsia="Arial" w:cstheme="minorHAnsi"/>
                <w:bCs/>
                <w:sz w:val="24"/>
                <w:szCs w:val="24"/>
              </w:rPr>
              <w:t xml:space="preserve"> </w:t>
            </w:r>
            <w:r w:rsidRPr="00A666B4">
              <w:rPr>
                <w:rFonts w:eastAsia="Arial" w:cstheme="minorHAnsi"/>
                <w:bCs/>
                <w:sz w:val="24"/>
                <w:szCs w:val="24"/>
              </w:rPr>
              <w:t xml:space="preserve">To work closely with the </w:t>
            </w:r>
            <w:r w:rsidR="00BE2330" w:rsidRPr="00A666B4">
              <w:rPr>
                <w:rFonts w:eastAsia="Arial" w:cstheme="minorHAnsi"/>
                <w:bCs/>
                <w:sz w:val="24"/>
                <w:szCs w:val="24"/>
              </w:rPr>
              <w:t xml:space="preserve">learner and </w:t>
            </w:r>
            <w:r w:rsidRPr="00A666B4">
              <w:rPr>
                <w:rFonts w:eastAsia="Arial" w:cstheme="minorHAnsi"/>
                <w:bCs/>
                <w:sz w:val="24"/>
                <w:szCs w:val="24"/>
              </w:rPr>
              <w:t xml:space="preserve">tutor to ensure that support provided is effective in meeting their needs of learners. </w:t>
            </w:r>
            <w:r w:rsidR="00C15254" w:rsidRPr="00A666B4">
              <w:rPr>
                <w:sz w:val="24"/>
                <w:szCs w:val="24"/>
              </w:rPr>
              <w:t xml:space="preserve"> To oversee and supervise examinations and to ensure that guidelines and regulations for the integrity and security of the examination papers and procedures are followed during examination sessions.</w:t>
            </w:r>
          </w:p>
        </w:tc>
      </w:tr>
    </w:tbl>
    <w:p w14:paraId="6524385C" w14:textId="77777777" w:rsidR="00133D08" w:rsidRDefault="00133D08" w:rsidP="00133D08">
      <w:pPr>
        <w:spacing w:after="0"/>
      </w:pPr>
    </w:p>
    <w:p w14:paraId="468DF40A" w14:textId="57ABD111" w:rsidR="00133D08" w:rsidRDefault="00133D08" w:rsidP="00133D08">
      <w:pPr>
        <w:spacing w:after="0"/>
      </w:pPr>
      <w:r>
        <w:rPr>
          <w:rFonts w:cstheme="minorHAnsi"/>
          <w:b/>
          <w:bCs/>
          <w:color w:val="0067A0"/>
          <w:sz w:val="36"/>
          <w:szCs w:val="36"/>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008A0E14" w14:paraId="2F635062" w14:textId="77777777" w:rsidTr="005C73AF">
        <w:trPr>
          <w:trHeight w:val="70"/>
        </w:trPr>
        <w:tc>
          <w:tcPr>
            <w:tcW w:w="10456" w:type="dxa"/>
            <w:shd w:val="clear" w:color="auto" w:fill="auto"/>
          </w:tcPr>
          <w:p w14:paraId="204D052C" w14:textId="1FFA6E4D" w:rsidR="00D36B4A" w:rsidRPr="00D36B4A" w:rsidRDefault="006D3E01" w:rsidP="00D36B4A">
            <w:pPr>
              <w:pStyle w:val="ListParagraph"/>
              <w:numPr>
                <w:ilvl w:val="0"/>
                <w:numId w:val="10"/>
              </w:numPr>
              <w:spacing w:after="100" w:afterAutospacing="1"/>
              <w:ind w:left="426" w:hanging="426"/>
              <w:rPr>
                <w:rFonts w:cstheme="minorHAnsi"/>
                <w:sz w:val="24"/>
                <w:szCs w:val="24"/>
              </w:rPr>
            </w:pPr>
            <w:r>
              <w:rPr>
                <w:rFonts w:cstheme="minorHAnsi"/>
                <w:sz w:val="24"/>
                <w:szCs w:val="24"/>
              </w:rPr>
              <w:t>Support learners</w:t>
            </w:r>
            <w:r w:rsidR="00D36B4A" w:rsidRPr="00D36B4A">
              <w:rPr>
                <w:rFonts w:cstheme="minorHAnsi"/>
                <w:sz w:val="24"/>
                <w:szCs w:val="24"/>
              </w:rPr>
              <w:t xml:space="preserve"> with additional support needs during learning activities to ensure that all their learning needs are met.  The help required will depend on the individual learner and may take the form of</w:t>
            </w:r>
            <w:r w:rsidR="00C931BB">
              <w:rPr>
                <w:rFonts w:cstheme="minorHAnsi"/>
                <w:sz w:val="24"/>
                <w:szCs w:val="24"/>
              </w:rPr>
              <w:t>, for example:</w:t>
            </w:r>
            <w:r w:rsidR="00D36B4A" w:rsidRPr="00D36B4A">
              <w:rPr>
                <w:rFonts w:cstheme="minorHAnsi"/>
                <w:sz w:val="24"/>
                <w:szCs w:val="24"/>
              </w:rPr>
              <w:t xml:space="preserve"> note taking,</w:t>
            </w:r>
            <w:r w:rsidR="00C931BB">
              <w:rPr>
                <w:rFonts w:cstheme="minorHAnsi"/>
                <w:sz w:val="24"/>
                <w:szCs w:val="24"/>
              </w:rPr>
              <w:t xml:space="preserve"> reading, </w:t>
            </w:r>
            <w:r>
              <w:rPr>
                <w:rFonts w:cstheme="minorHAnsi"/>
                <w:sz w:val="24"/>
                <w:szCs w:val="24"/>
              </w:rPr>
              <w:t>support with the prioritising of tasks, support with maths, support to overcome anxiety and build confidence.</w:t>
            </w:r>
          </w:p>
          <w:p w14:paraId="45CC26BA" w14:textId="52304823" w:rsidR="00D36B4A" w:rsidRPr="00D36B4A" w:rsidRDefault="00D36B4A" w:rsidP="00D36B4A">
            <w:pPr>
              <w:pStyle w:val="ListParagraph"/>
              <w:numPr>
                <w:ilvl w:val="0"/>
                <w:numId w:val="10"/>
              </w:numPr>
              <w:spacing w:after="100" w:afterAutospacing="1"/>
              <w:ind w:left="426" w:hanging="426"/>
              <w:rPr>
                <w:rFonts w:cstheme="minorHAnsi"/>
                <w:sz w:val="24"/>
                <w:szCs w:val="24"/>
              </w:rPr>
            </w:pPr>
            <w:r w:rsidRPr="00D36B4A">
              <w:rPr>
                <w:rFonts w:cstheme="minorHAnsi"/>
                <w:sz w:val="24"/>
                <w:szCs w:val="24"/>
              </w:rPr>
              <w:t>Work with Somerset Skills and Learning tutors to ensure that learners with additional support needs fulfil their individual learning plans and achieve the intended learning outcomes.</w:t>
            </w:r>
          </w:p>
          <w:p w14:paraId="43F67AD2" w14:textId="77777777" w:rsidR="00D36B4A" w:rsidRPr="00D36B4A" w:rsidRDefault="00D36B4A" w:rsidP="00D36B4A">
            <w:pPr>
              <w:pStyle w:val="ListParagraph"/>
              <w:numPr>
                <w:ilvl w:val="0"/>
                <w:numId w:val="10"/>
              </w:numPr>
              <w:spacing w:after="100" w:afterAutospacing="1"/>
              <w:ind w:left="426" w:hanging="426"/>
              <w:rPr>
                <w:rFonts w:cstheme="minorHAnsi"/>
                <w:sz w:val="24"/>
                <w:szCs w:val="24"/>
              </w:rPr>
            </w:pPr>
            <w:r w:rsidRPr="00D36B4A">
              <w:rPr>
                <w:rFonts w:cstheme="minorHAnsi"/>
                <w:sz w:val="24"/>
                <w:szCs w:val="24"/>
              </w:rPr>
              <w:t xml:space="preserve">Identify and recommend, where appropriate, improvements to the help on offer and assist the tutor with the production of specialist resources and materials to meet the needs of learners.  </w:t>
            </w:r>
          </w:p>
          <w:p w14:paraId="61D2AE8B" w14:textId="220E3B98" w:rsidR="00D36B4A" w:rsidRPr="00D36B4A" w:rsidRDefault="00D36B4A" w:rsidP="00D36B4A">
            <w:pPr>
              <w:pStyle w:val="ListParagraph"/>
              <w:numPr>
                <w:ilvl w:val="0"/>
                <w:numId w:val="10"/>
              </w:numPr>
              <w:spacing w:after="100" w:afterAutospacing="1"/>
              <w:ind w:left="426" w:hanging="426"/>
              <w:rPr>
                <w:rFonts w:cstheme="minorHAnsi"/>
                <w:sz w:val="24"/>
                <w:szCs w:val="24"/>
              </w:rPr>
            </w:pPr>
            <w:r w:rsidRPr="00D36B4A">
              <w:rPr>
                <w:rFonts w:cstheme="minorHAnsi"/>
                <w:sz w:val="24"/>
                <w:szCs w:val="24"/>
              </w:rPr>
              <w:t>Monitor and evaluate the progress of learners and report to the tutor and/or line manager as appropriate.  Promote inclusion and equality of opportunity for all learners amongst ot</w:t>
            </w:r>
            <w:r w:rsidR="006D3E01">
              <w:rPr>
                <w:rFonts w:cstheme="minorHAnsi"/>
                <w:sz w:val="24"/>
                <w:szCs w:val="24"/>
              </w:rPr>
              <w:t>her learners, tutors and staff.</w:t>
            </w:r>
          </w:p>
          <w:p w14:paraId="6A7EE5AE" w14:textId="038E07C7" w:rsidR="00D36B4A" w:rsidRDefault="00D36B4A" w:rsidP="00D36B4A">
            <w:pPr>
              <w:pStyle w:val="ListParagraph"/>
              <w:numPr>
                <w:ilvl w:val="0"/>
                <w:numId w:val="10"/>
              </w:numPr>
              <w:spacing w:after="100" w:afterAutospacing="1"/>
              <w:ind w:left="426" w:hanging="426"/>
              <w:rPr>
                <w:rFonts w:cstheme="minorHAnsi"/>
                <w:sz w:val="24"/>
                <w:szCs w:val="24"/>
              </w:rPr>
            </w:pPr>
            <w:r w:rsidRPr="00D36B4A">
              <w:rPr>
                <w:rFonts w:cstheme="minorHAnsi"/>
                <w:sz w:val="24"/>
                <w:szCs w:val="24"/>
              </w:rPr>
              <w:t>Record details of the additional support provided on the SS&amp;L Management Information System.</w:t>
            </w:r>
          </w:p>
          <w:p w14:paraId="7ACD000E" w14:textId="13E5215A" w:rsidR="006D3E01" w:rsidRDefault="006D3E01" w:rsidP="00D36B4A">
            <w:pPr>
              <w:pStyle w:val="ListParagraph"/>
              <w:numPr>
                <w:ilvl w:val="0"/>
                <w:numId w:val="10"/>
              </w:numPr>
              <w:spacing w:after="100" w:afterAutospacing="1"/>
              <w:ind w:left="426" w:hanging="426"/>
              <w:rPr>
                <w:rFonts w:cstheme="minorHAnsi"/>
                <w:sz w:val="24"/>
                <w:szCs w:val="24"/>
              </w:rPr>
            </w:pPr>
            <w:r>
              <w:rPr>
                <w:rFonts w:cstheme="minorHAnsi"/>
                <w:sz w:val="24"/>
                <w:szCs w:val="24"/>
              </w:rPr>
              <w:t xml:space="preserve">Report any barriers, issues or concerns regarding providing support (including </w:t>
            </w:r>
            <w:r w:rsidR="00BE2330">
              <w:rPr>
                <w:rFonts w:cstheme="minorHAnsi"/>
                <w:sz w:val="24"/>
                <w:szCs w:val="24"/>
              </w:rPr>
              <w:t>non-attendance</w:t>
            </w:r>
            <w:r>
              <w:rPr>
                <w:rFonts w:cstheme="minorHAnsi"/>
                <w:sz w:val="24"/>
                <w:szCs w:val="24"/>
              </w:rPr>
              <w:t xml:space="preserve">) to the Learning Support Co-Ordinator. </w:t>
            </w:r>
          </w:p>
          <w:p w14:paraId="076B5BB9" w14:textId="41AF539A" w:rsidR="006D3E01" w:rsidRPr="00D36B4A" w:rsidRDefault="006D3E01" w:rsidP="00D36B4A">
            <w:pPr>
              <w:pStyle w:val="ListParagraph"/>
              <w:numPr>
                <w:ilvl w:val="0"/>
                <w:numId w:val="10"/>
              </w:numPr>
              <w:spacing w:after="100" w:afterAutospacing="1"/>
              <w:ind w:left="426" w:hanging="426"/>
              <w:rPr>
                <w:rFonts w:cstheme="minorHAnsi"/>
                <w:sz w:val="24"/>
                <w:szCs w:val="24"/>
              </w:rPr>
            </w:pPr>
            <w:r>
              <w:rPr>
                <w:rFonts w:cstheme="minorHAnsi"/>
                <w:sz w:val="24"/>
                <w:szCs w:val="24"/>
              </w:rPr>
              <w:t xml:space="preserve">Provide support either within the learner’s regular teaching session or a separate 1 to 1 session, depending on the needs of the learner. </w:t>
            </w:r>
          </w:p>
          <w:p w14:paraId="0DC6EF29" w14:textId="7E63955C" w:rsidR="00D36B4A" w:rsidRDefault="00D36B4A" w:rsidP="00D36B4A">
            <w:pPr>
              <w:pStyle w:val="ListParagraph"/>
              <w:numPr>
                <w:ilvl w:val="0"/>
                <w:numId w:val="10"/>
              </w:numPr>
              <w:spacing w:after="100" w:afterAutospacing="1"/>
              <w:ind w:left="426" w:hanging="426"/>
              <w:rPr>
                <w:rFonts w:cstheme="minorHAnsi"/>
                <w:sz w:val="24"/>
                <w:szCs w:val="24"/>
              </w:rPr>
            </w:pPr>
            <w:r w:rsidRPr="00D36B4A">
              <w:rPr>
                <w:rFonts w:cstheme="minorHAnsi"/>
                <w:sz w:val="24"/>
                <w:szCs w:val="24"/>
              </w:rPr>
              <w:t>Support may be delivered remotely via a video conferencing platform depending on the co</w:t>
            </w:r>
            <w:r>
              <w:rPr>
                <w:rFonts w:cstheme="minorHAnsi"/>
                <w:sz w:val="24"/>
                <w:szCs w:val="24"/>
              </w:rPr>
              <w:t>urse the learner is enrolled on and the specific support required.</w:t>
            </w:r>
          </w:p>
          <w:p w14:paraId="4D65E3CE" w14:textId="35AF1DE8" w:rsidR="006D3E01" w:rsidRPr="00A666B4" w:rsidRDefault="006D3E01" w:rsidP="00D36B4A">
            <w:pPr>
              <w:pStyle w:val="ListParagraph"/>
              <w:numPr>
                <w:ilvl w:val="0"/>
                <w:numId w:val="10"/>
              </w:numPr>
              <w:spacing w:after="100" w:afterAutospacing="1"/>
              <w:ind w:left="426" w:hanging="426"/>
              <w:rPr>
                <w:rFonts w:cstheme="minorHAnsi"/>
                <w:sz w:val="24"/>
                <w:szCs w:val="24"/>
              </w:rPr>
            </w:pPr>
            <w:r w:rsidRPr="00A666B4">
              <w:rPr>
                <w:rFonts w:cstheme="minorHAnsi"/>
                <w:sz w:val="24"/>
                <w:szCs w:val="24"/>
              </w:rPr>
              <w:t xml:space="preserve">Provide a regular schedule of support in accordance with the needs of the learner. </w:t>
            </w:r>
          </w:p>
          <w:p w14:paraId="1C7FE6F9" w14:textId="77777777" w:rsidR="00C15254" w:rsidRPr="00A666B4" w:rsidRDefault="00C15254" w:rsidP="00A666B4">
            <w:pPr>
              <w:pStyle w:val="ListParagraph"/>
              <w:numPr>
                <w:ilvl w:val="0"/>
                <w:numId w:val="10"/>
              </w:numPr>
              <w:shd w:val="clear" w:color="auto" w:fill="FFFFFF" w:themeFill="background1"/>
              <w:spacing w:after="100" w:afterAutospacing="1"/>
              <w:ind w:left="426" w:hanging="426"/>
              <w:rPr>
                <w:rFonts w:cstheme="minorHAnsi"/>
                <w:sz w:val="24"/>
                <w:szCs w:val="24"/>
              </w:rPr>
            </w:pPr>
            <w:r w:rsidRPr="00A666B4">
              <w:rPr>
                <w:sz w:val="24"/>
                <w:szCs w:val="24"/>
              </w:rPr>
              <w:t xml:space="preserve">To assist in the setting up of examination rooms </w:t>
            </w:r>
          </w:p>
          <w:p w14:paraId="1A1B161D" w14:textId="71CC954D" w:rsidR="00C15254" w:rsidRPr="00A666B4" w:rsidRDefault="00C15254" w:rsidP="00A666B4">
            <w:pPr>
              <w:pStyle w:val="ListParagraph"/>
              <w:numPr>
                <w:ilvl w:val="0"/>
                <w:numId w:val="10"/>
              </w:numPr>
              <w:shd w:val="clear" w:color="auto" w:fill="FFFFFF" w:themeFill="background1"/>
              <w:spacing w:after="100" w:afterAutospacing="1"/>
              <w:ind w:left="426" w:hanging="426"/>
              <w:rPr>
                <w:rFonts w:cstheme="minorHAnsi"/>
                <w:sz w:val="24"/>
                <w:szCs w:val="24"/>
              </w:rPr>
            </w:pPr>
            <w:r w:rsidRPr="00A666B4">
              <w:rPr>
                <w:sz w:val="24"/>
                <w:szCs w:val="24"/>
              </w:rPr>
              <w:t>To ensure all candidates receive appropriate examination question papers and answer paper</w:t>
            </w:r>
          </w:p>
          <w:p w14:paraId="5088A9AD" w14:textId="4482D402" w:rsidR="00C15254" w:rsidRPr="00A666B4" w:rsidRDefault="00C15254" w:rsidP="00A666B4">
            <w:pPr>
              <w:pStyle w:val="ListParagraph"/>
              <w:numPr>
                <w:ilvl w:val="0"/>
                <w:numId w:val="10"/>
              </w:numPr>
              <w:shd w:val="clear" w:color="auto" w:fill="FFFFFF" w:themeFill="background1"/>
              <w:spacing w:after="100" w:afterAutospacing="1"/>
              <w:ind w:left="426" w:hanging="426"/>
              <w:rPr>
                <w:rFonts w:cstheme="minorHAnsi"/>
                <w:sz w:val="24"/>
                <w:szCs w:val="24"/>
              </w:rPr>
            </w:pPr>
            <w:r w:rsidRPr="00A666B4">
              <w:rPr>
                <w:sz w:val="24"/>
                <w:szCs w:val="24"/>
              </w:rPr>
              <w:t>To ensure candidates obey the regulations of an examination room as laid out in the examination guidelines</w:t>
            </w:r>
          </w:p>
          <w:p w14:paraId="6A0C1A9B" w14:textId="303817EF" w:rsidR="00C15254" w:rsidRPr="00A666B4" w:rsidRDefault="00C15254" w:rsidP="00A666B4">
            <w:pPr>
              <w:pStyle w:val="ListParagraph"/>
              <w:numPr>
                <w:ilvl w:val="0"/>
                <w:numId w:val="10"/>
              </w:numPr>
              <w:shd w:val="clear" w:color="auto" w:fill="FFFFFF" w:themeFill="background1"/>
              <w:spacing w:after="100" w:afterAutospacing="1"/>
              <w:ind w:left="426" w:hanging="426"/>
              <w:rPr>
                <w:rFonts w:cstheme="minorHAnsi"/>
                <w:sz w:val="24"/>
                <w:szCs w:val="24"/>
              </w:rPr>
            </w:pPr>
            <w:r w:rsidRPr="00A666B4">
              <w:rPr>
                <w:sz w:val="24"/>
                <w:szCs w:val="24"/>
              </w:rPr>
              <w:t xml:space="preserve">To ensure the examination process complies with all JCQ/AQA regulations </w:t>
            </w:r>
          </w:p>
          <w:p w14:paraId="18F13D74" w14:textId="2E746CD9" w:rsidR="005C73AF" w:rsidRPr="00A666B4" w:rsidRDefault="005C73AF" w:rsidP="00D36B4A">
            <w:pPr>
              <w:pStyle w:val="ListParagraph"/>
              <w:numPr>
                <w:ilvl w:val="0"/>
                <w:numId w:val="10"/>
              </w:numPr>
              <w:spacing w:after="100" w:afterAutospacing="1"/>
              <w:ind w:left="426" w:hanging="426"/>
              <w:rPr>
                <w:rFonts w:cstheme="minorHAnsi"/>
                <w:sz w:val="24"/>
                <w:szCs w:val="24"/>
              </w:rPr>
            </w:pPr>
            <w:r w:rsidRPr="00A666B4">
              <w:rPr>
                <w:rFonts w:cstheme="minorHAnsi"/>
                <w:sz w:val="24"/>
                <w:szCs w:val="24"/>
              </w:rPr>
              <w:lastRenderedPageBreak/>
              <w:t>Undertake such additional duties as may be reasonably required commensurate with the level of responsibility within the Company</w:t>
            </w:r>
          </w:p>
          <w:p w14:paraId="40524664" w14:textId="1A216758" w:rsidR="008A0E14" w:rsidRPr="00D36B4A" w:rsidRDefault="008A0E14" w:rsidP="008A0E14">
            <w:pPr>
              <w:rPr>
                <w:rFonts w:cstheme="minorHAnsi"/>
                <w:sz w:val="32"/>
                <w:szCs w:val="32"/>
              </w:rPr>
            </w:pPr>
          </w:p>
        </w:tc>
      </w:tr>
    </w:tbl>
    <w:p w14:paraId="79FAA0D8" w14:textId="0B8C21ED" w:rsidR="008A0E14" w:rsidRDefault="008A0E14" w:rsidP="00133D08">
      <w:pPr>
        <w:spacing w:after="0"/>
      </w:pPr>
    </w:p>
    <w:p w14:paraId="19FE3DD4" w14:textId="77777777" w:rsidR="006D3E01" w:rsidRDefault="006D3E01" w:rsidP="00133D08">
      <w:pPr>
        <w:spacing w:after="0"/>
      </w:pPr>
    </w:p>
    <w:p w14:paraId="0852B8F4" w14:textId="23CE09CC" w:rsidR="008A0E14" w:rsidRDefault="00133D08" w:rsidP="00133D08">
      <w:pPr>
        <w:spacing w:after="0"/>
      </w:pPr>
      <w:r>
        <w:rPr>
          <w:rFonts w:cstheme="minorHAnsi"/>
          <w:b/>
          <w:bCs/>
          <w:color w:val="0067A0"/>
          <w:sz w:val="36"/>
          <w:szCs w:val="36"/>
        </w:rPr>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005C73AF" w14:paraId="52A00750" w14:textId="77777777" w:rsidTr="00CD3861">
        <w:trPr>
          <w:trHeight w:val="1268"/>
        </w:trPr>
        <w:tc>
          <w:tcPr>
            <w:tcW w:w="10456" w:type="dxa"/>
            <w:shd w:val="clear" w:color="auto" w:fill="auto"/>
          </w:tcPr>
          <w:p w14:paraId="467E116A" w14:textId="01FF261A" w:rsidR="005C73AF" w:rsidRPr="00A02CF1" w:rsidRDefault="005C73AF" w:rsidP="005C73AF">
            <w:pPr>
              <w:pStyle w:val="ListParagraph"/>
              <w:widowControl w:val="0"/>
              <w:numPr>
                <w:ilvl w:val="0"/>
                <w:numId w:val="3"/>
              </w:numPr>
              <w:tabs>
                <w:tab w:val="left" w:pos="567"/>
              </w:tabs>
              <w:autoSpaceDE w:val="0"/>
              <w:autoSpaceDN w:val="0"/>
              <w:spacing w:before="100"/>
              <w:ind w:left="567" w:hanging="567"/>
              <w:contextualSpacing w:val="0"/>
              <w:rPr>
                <w:rFonts w:cstheme="minorHAnsi"/>
                <w:sz w:val="24"/>
                <w:szCs w:val="24"/>
              </w:rPr>
            </w:pPr>
            <w:r w:rsidRPr="00A02CF1">
              <w:rPr>
                <w:rFonts w:cstheme="minorHAnsi"/>
                <w:sz w:val="24"/>
                <w:szCs w:val="24"/>
              </w:rPr>
              <w:t>Commitment to promoting Equal</w:t>
            </w:r>
            <w:r w:rsidRPr="00A02CF1">
              <w:rPr>
                <w:rFonts w:cstheme="minorHAnsi"/>
                <w:spacing w:val="-7"/>
                <w:sz w:val="24"/>
                <w:szCs w:val="24"/>
              </w:rPr>
              <w:t xml:space="preserve"> </w:t>
            </w:r>
            <w:r w:rsidRPr="00A02CF1">
              <w:rPr>
                <w:rFonts w:cstheme="minorHAnsi"/>
                <w:sz w:val="24"/>
                <w:szCs w:val="24"/>
              </w:rPr>
              <w:t>Opportunities</w:t>
            </w:r>
          </w:p>
          <w:p w14:paraId="6D6EFC60" w14:textId="0ADD6F52" w:rsidR="005C73AF" w:rsidRPr="00A02CF1" w:rsidRDefault="005C73AF" w:rsidP="005C73AF">
            <w:pPr>
              <w:pStyle w:val="BodyText"/>
              <w:tabs>
                <w:tab w:val="left" w:pos="567"/>
              </w:tabs>
              <w:ind w:left="567" w:hanging="567"/>
              <w:rPr>
                <w:rFonts w:asciiTheme="minorHAnsi" w:hAnsiTheme="minorHAnsi" w:cstheme="minorHAnsi"/>
              </w:rPr>
            </w:pPr>
          </w:p>
          <w:p w14:paraId="2E3216C3" w14:textId="13305524" w:rsidR="005C73AF" w:rsidRPr="00BE2330" w:rsidRDefault="005C73AF" w:rsidP="005C73AF">
            <w:pPr>
              <w:pStyle w:val="ListParagraph"/>
              <w:widowControl w:val="0"/>
              <w:numPr>
                <w:ilvl w:val="0"/>
                <w:numId w:val="3"/>
              </w:numPr>
              <w:tabs>
                <w:tab w:val="left" w:pos="567"/>
              </w:tabs>
              <w:autoSpaceDE w:val="0"/>
              <w:autoSpaceDN w:val="0"/>
              <w:ind w:left="567" w:hanging="567"/>
              <w:contextualSpacing w:val="0"/>
              <w:rPr>
                <w:rFonts w:cstheme="minorHAnsi"/>
                <w:sz w:val="24"/>
                <w:szCs w:val="24"/>
              </w:rPr>
            </w:pPr>
            <w:r w:rsidRPr="00A02CF1">
              <w:rPr>
                <w:rFonts w:cstheme="minorHAnsi"/>
                <w:sz w:val="24"/>
                <w:szCs w:val="24"/>
              </w:rPr>
              <w:t>Commitment to the safeguarding and welfare of SS&amp;L learners and</w:t>
            </w:r>
            <w:r w:rsidRPr="00A02CF1">
              <w:rPr>
                <w:rFonts w:cstheme="minorHAnsi"/>
                <w:spacing w:val="-14"/>
                <w:sz w:val="24"/>
                <w:szCs w:val="24"/>
              </w:rPr>
              <w:t xml:space="preserve"> </w:t>
            </w:r>
            <w:r w:rsidRPr="00A02CF1">
              <w:rPr>
                <w:rFonts w:cstheme="minorHAnsi"/>
                <w:sz w:val="24"/>
                <w:szCs w:val="24"/>
              </w:rPr>
              <w:t>staff</w:t>
            </w:r>
          </w:p>
        </w:tc>
      </w:tr>
    </w:tbl>
    <w:p w14:paraId="4164B6B8" w14:textId="03AE70C0" w:rsidR="008A0E14" w:rsidRPr="008A0E14" w:rsidRDefault="008A0E14" w:rsidP="00133D08">
      <w:pPr>
        <w:spacing w:after="0"/>
      </w:pPr>
    </w:p>
    <w:p w14:paraId="2AF9AC3E" w14:textId="1C1C0DB5" w:rsidR="00E827AC" w:rsidRDefault="00133D08" w:rsidP="00133D08">
      <w:pPr>
        <w:spacing w:after="0"/>
      </w:pPr>
      <w:r w:rsidRPr="00E827AC">
        <w:rPr>
          <w:rFonts w:cstheme="minorHAnsi"/>
          <w:b/>
          <w:bCs/>
          <w:color w:val="1F3864" w:themeColor="accent1" w:themeShade="80"/>
          <w:sz w:val="36"/>
          <w:szCs w:val="36"/>
        </w:rPr>
        <w:t>Person Specification:</w:t>
      </w:r>
    </w:p>
    <w:p w14:paraId="211D45FC" w14:textId="7B12A4B8" w:rsidR="00E827AC" w:rsidRDefault="00E827AC" w:rsidP="008A0E14"/>
    <w:tbl>
      <w:tblPr>
        <w:tblStyle w:val="TableGrid"/>
        <w:tblW w:w="0" w:type="auto"/>
        <w:tblLook w:val="04A0" w:firstRow="1" w:lastRow="0" w:firstColumn="1" w:lastColumn="0" w:noHBand="0" w:noVBand="1"/>
      </w:tblPr>
      <w:tblGrid>
        <w:gridCol w:w="5228"/>
        <w:gridCol w:w="5228"/>
      </w:tblGrid>
      <w:tr w:rsidR="00C243C7" w14:paraId="735884A8" w14:textId="77777777" w:rsidTr="00C243C7">
        <w:trPr>
          <w:trHeight w:val="397"/>
        </w:trPr>
        <w:tc>
          <w:tcPr>
            <w:tcW w:w="10456" w:type="dxa"/>
            <w:gridSpan w:val="2"/>
            <w:shd w:val="clear" w:color="auto" w:fill="DEEAF6" w:themeFill="accent5" w:themeFillTint="33"/>
          </w:tcPr>
          <w:p w14:paraId="17ECD29D" w14:textId="72DC6BE5" w:rsidR="00C243C7" w:rsidRPr="00C243C7" w:rsidRDefault="00C243C7" w:rsidP="00C243C7">
            <w:pPr>
              <w:rPr>
                <w:sz w:val="32"/>
                <w:szCs w:val="32"/>
              </w:rPr>
            </w:pPr>
            <w:r>
              <w:rPr>
                <w:sz w:val="32"/>
                <w:szCs w:val="32"/>
              </w:rPr>
              <w:t>1. Key Competencies</w:t>
            </w:r>
          </w:p>
        </w:tc>
      </w:tr>
      <w:tr w:rsidR="00C243C7" w14:paraId="09732284" w14:textId="77777777" w:rsidTr="00E827AC">
        <w:trPr>
          <w:trHeight w:val="1377"/>
        </w:trPr>
        <w:tc>
          <w:tcPr>
            <w:tcW w:w="10456" w:type="dxa"/>
            <w:gridSpan w:val="2"/>
          </w:tcPr>
          <w:p w14:paraId="17FE6AEE" w14:textId="77777777" w:rsidR="006D3E01" w:rsidRPr="006D3E01" w:rsidRDefault="006D3E01" w:rsidP="006D3E01">
            <w:pPr>
              <w:pStyle w:val="NormalWeb"/>
              <w:rPr>
                <w:rFonts w:asciiTheme="minorHAnsi" w:hAnsiTheme="minorHAnsi" w:cstheme="minorHAnsi"/>
                <w:color w:val="000000"/>
                <w:sz w:val="22"/>
                <w:szCs w:val="22"/>
              </w:rPr>
            </w:pPr>
            <w:r>
              <w:rPr>
                <w:color w:val="000000"/>
                <w:sz w:val="27"/>
                <w:szCs w:val="27"/>
              </w:rPr>
              <w:t xml:space="preserve">· </w:t>
            </w:r>
            <w:r w:rsidRPr="006D3E01">
              <w:rPr>
                <w:rFonts w:asciiTheme="minorHAnsi" w:hAnsiTheme="minorHAnsi" w:cstheme="minorHAnsi"/>
                <w:color w:val="000000"/>
                <w:sz w:val="22"/>
                <w:szCs w:val="22"/>
              </w:rPr>
              <w:t>An understanding of the needs of the learner supported e.g., dyslexia, additional learning needs</w:t>
            </w:r>
          </w:p>
          <w:p w14:paraId="6DC42721" w14:textId="1A18C4D0" w:rsidR="006D3E01" w:rsidRPr="006D3E01" w:rsidRDefault="006D3E01" w:rsidP="006D3E01">
            <w:pPr>
              <w:pStyle w:val="NormalWeb"/>
              <w:rPr>
                <w:rFonts w:asciiTheme="minorHAnsi" w:hAnsiTheme="minorHAnsi" w:cstheme="minorHAnsi"/>
                <w:color w:val="000000"/>
                <w:sz w:val="22"/>
                <w:szCs w:val="22"/>
              </w:rPr>
            </w:pPr>
            <w:r w:rsidRPr="006D3E01">
              <w:rPr>
                <w:rFonts w:asciiTheme="minorHAnsi" w:hAnsiTheme="minorHAnsi" w:cstheme="minorHAnsi"/>
                <w:color w:val="000000"/>
                <w:sz w:val="22"/>
                <w:szCs w:val="22"/>
              </w:rPr>
              <w:t>· An understanding of the principles of equal opportunities and a commitment to anti-discriminatory practice</w:t>
            </w:r>
          </w:p>
          <w:p w14:paraId="01D09417" w14:textId="292DEB73" w:rsidR="00BE2330" w:rsidRPr="006D3E01" w:rsidRDefault="006D3E01" w:rsidP="00BE2330">
            <w:pPr>
              <w:pStyle w:val="NormalWeb"/>
              <w:rPr>
                <w:rFonts w:asciiTheme="minorHAnsi" w:hAnsiTheme="minorHAnsi" w:cstheme="minorHAnsi"/>
                <w:color w:val="000000"/>
                <w:sz w:val="22"/>
                <w:szCs w:val="22"/>
              </w:rPr>
            </w:pPr>
            <w:r w:rsidRPr="006D3E01">
              <w:rPr>
                <w:rFonts w:asciiTheme="minorHAnsi" w:hAnsiTheme="minorHAnsi" w:cstheme="minorHAnsi"/>
                <w:color w:val="000000"/>
                <w:sz w:val="22"/>
                <w:szCs w:val="22"/>
              </w:rPr>
              <w:t>· Excellent verbal and written communication skills</w:t>
            </w:r>
          </w:p>
          <w:p w14:paraId="716E7E4C" w14:textId="77777777" w:rsidR="006D3E01" w:rsidRPr="006D3E01" w:rsidRDefault="006D3E01" w:rsidP="006D3E01">
            <w:pPr>
              <w:pStyle w:val="NormalWeb"/>
              <w:rPr>
                <w:rFonts w:asciiTheme="minorHAnsi" w:hAnsiTheme="minorHAnsi" w:cstheme="minorHAnsi"/>
                <w:color w:val="000000"/>
                <w:sz w:val="22"/>
                <w:szCs w:val="22"/>
              </w:rPr>
            </w:pPr>
            <w:r w:rsidRPr="006D3E01">
              <w:rPr>
                <w:rFonts w:asciiTheme="minorHAnsi" w:hAnsiTheme="minorHAnsi" w:cstheme="minorHAnsi"/>
                <w:color w:val="000000"/>
                <w:sz w:val="22"/>
                <w:szCs w:val="22"/>
              </w:rPr>
              <w:t>· Commitment to continuous improvement and high-quality experience for our learners and users</w:t>
            </w:r>
          </w:p>
          <w:p w14:paraId="25E62701" w14:textId="781D6BD4" w:rsidR="001C148F" w:rsidRPr="00BE2330" w:rsidRDefault="006D3E01" w:rsidP="00BE2330">
            <w:pPr>
              <w:pStyle w:val="NormalWeb"/>
              <w:rPr>
                <w:rFonts w:asciiTheme="minorHAnsi" w:hAnsiTheme="minorHAnsi" w:cstheme="minorHAnsi"/>
                <w:color w:val="000000"/>
                <w:sz w:val="22"/>
                <w:szCs w:val="22"/>
              </w:rPr>
            </w:pPr>
            <w:r w:rsidRPr="006D3E01">
              <w:rPr>
                <w:rFonts w:asciiTheme="minorHAnsi" w:hAnsiTheme="minorHAnsi" w:cstheme="minorHAnsi"/>
                <w:color w:val="000000"/>
                <w:sz w:val="22"/>
                <w:szCs w:val="22"/>
              </w:rPr>
              <w:t>· Ability to work</w:t>
            </w:r>
            <w:r>
              <w:rPr>
                <w:rFonts w:asciiTheme="minorHAnsi" w:hAnsiTheme="minorHAnsi" w:cstheme="minorHAnsi"/>
                <w:color w:val="000000"/>
                <w:sz w:val="22"/>
                <w:szCs w:val="22"/>
              </w:rPr>
              <w:t xml:space="preserve"> collaboratively with learners and </w:t>
            </w:r>
            <w:r w:rsidRPr="006D3E01">
              <w:rPr>
                <w:rFonts w:asciiTheme="minorHAnsi" w:hAnsiTheme="minorHAnsi" w:cstheme="minorHAnsi"/>
                <w:color w:val="000000"/>
                <w:sz w:val="22"/>
                <w:szCs w:val="22"/>
              </w:rPr>
              <w:t xml:space="preserve">Tutors </w:t>
            </w:r>
          </w:p>
        </w:tc>
      </w:tr>
      <w:tr w:rsidR="00C243C7" w14:paraId="100AE163" w14:textId="77777777" w:rsidTr="00C243C7">
        <w:trPr>
          <w:trHeight w:val="397"/>
        </w:trPr>
        <w:tc>
          <w:tcPr>
            <w:tcW w:w="10456" w:type="dxa"/>
            <w:gridSpan w:val="2"/>
            <w:shd w:val="clear" w:color="auto" w:fill="DEEAF6" w:themeFill="accent5" w:themeFillTint="33"/>
          </w:tcPr>
          <w:p w14:paraId="20FFCA91" w14:textId="4CC19AE7" w:rsidR="00C243C7" w:rsidRPr="00C243C7" w:rsidRDefault="00C243C7" w:rsidP="00C243C7">
            <w:pPr>
              <w:rPr>
                <w:sz w:val="32"/>
                <w:szCs w:val="32"/>
              </w:rPr>
            </w:pPr>
            <w:r>
              <w:rPr>
                <w:sz w:val="32"/>
                <w:szCs w:val="32"/>
              </w:rPr>
              <w:t>2. Work Experience</w:t>
            </w:r>
          </w:p>
        </w:tc>
      </w:tr>
      <w:tr w:rsidR="00C243C7" w14:paraId="0D5AE95A" w14:textId="77777777" w:rsidTr="00C243C7">
        <w:trPr>
          <w:trHeight w:val="397"/>
        </w:trPr>
        <w:tc>
          <w:tcPr>
            <w:tcW w:w="5228" w:type="dxa"/>
            <w:shd w:val="clear" w:color="auto" w:fill="DEEAF6" w:themeFill="accent5" w:themeFillTint="33"/>
          </w:tcPr>
          <w:p w14:paraId="23B44DDA" w14:textId="4EBDD05F" w:rsidR="00C243C7" w:rsidRPr="00C243C7" w:rsidRDefault="00C243C7" w:rsidP="00C243C7">
            <w:pPr>
              <w:rPr>
                <w:sz w:val="32"/>
                <w:szCs w:val="32"/>
              </w:rPr>
            </w:pPr>
            <w:r>
              <w:rPr>
                <w:sz w:val="32"/>
                <w:szCs w:val="32"/>
              </w:rPr>
              <w:t>Essential</w:t>
            </w:r>
          </w:p>
        </w:tc>
        <w:tc>
          <w:tcPr>
            <w:tcW w:w="5228" w:type="dxa"/>
            <w:shd w:val="clear" w:color="auto" w:fill="DEEAF6" w:themeFill="accent5" w:themeFillTint="33"/>
          </w:tcPr>
          <w:p w14:paraId="0C755C19" w14:textId="168FB257" w:rsidR="00C243C7" w:rsidRPr="00C243C7" w:rsidRDefault="00C243C7" w:rsidP="00C243C7">
            <w:pPr>
              <w:rPr>
                <w:sz w:val="32"/>
                <w:szCs w:val="32"/>
              </w:rPr>
            </w:pPr>
            <w:r>
              <w:rPr>
                <w:sz w:val="32"/>
                <w:szCs w:val="32"/>
              </w:rPr>
              <w:t>Desirable</w:t>
            </w:r>
          </w:p>
        </w:tc>
      </w:tr>
      <w:tr w:rsidR="00C243C7" w14:paraId="47C96E68" w14:textId="77777777" w:rsidTr="00813677">
        <w:trPr>
          <w:trHeight w:val="1262"/>
        </w:trPr>
        <w:tc>
          <w:tcPr>
            <w:tcW w:w="5228" w:type="dxa"/>
          </w:tcPr>
          <w:p w14:paraId="3EADC20E" w14:textId="2BFCBE3B" w:rsidR="00BE2330"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t>· Experience of working in an educational</w:t>
            </w:r>
            <w:r>
              <w:rPr>
                <w:rFonts w:asciiTheme="minorHAnsi" w:hAnsiTheme="minorHAnsi" w:cstheme="minorHAnsi"/>
                <w:color w:val="000000"/>
                <w:sz w:val="22"/>
                <w:szCs w:val="22"/>
              </w:rPr>
              <w:t xml:space="preserve"> </w:t>
            </w:r>
            <w:r w:rsidRPr="00BE2330">
              <w:rPr>
                <w:rFonts w:asciiTheme="minorHAnsi" w:hAnsiTheme="minorHAnsi" w:cstheme="minorHAnsi"/>
                <w:color w:val="000000"/>
                <w:sz w:val="22"/>
                <w:szCs w:val="22"/>
              </w:rPr>
              <w:t>establishment</w:t>
            </w:r>
          </w:p>
          <w:p w14:paraId="6CB27F64" w14:textId="41D48701" w:rsidR="00813677"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t>· Experience of supporting individual needs</w:t>
            </w:r>
          </w:p>
        </w:tc>
        <w:tc>
          <w:tcPr>
            <w:tcW w:w="5228" w:type="dxa"/>
          </w:tcPr>
          <w:p w14:paraId="7C393614" w14:textId="511A6303" w:rsidR="00E348B9" w:rsidRPr="00BE2330" w:rsidRDefault="00E348B9" w:rsidP="00E348B9">
            <w:pPr>
              <w:tabs>
                <w:tab w:val="left" w:pos="-1440"/>
              </w:tabs>
            </w:pPr>
            <w:r w:rsidRPr="00BE2330">
              <w:t>Coaching experience</w:t>
            </w:r>
          </w:p>
          <w:p w14:paraId="7C5553A9" w14:textId="707777F9" w:rsidR="00E348B9" w:rsidRPr="00BE2330" w:rsidRDefault="00E348B9" w:rsidP="00E348B9">
            <w:pPr>
              <w:tabs>
                <w:tab w:val="left" w:pos="-1440"/>
              </w:tabs>
            </w:pPr>
          </w:p>
          <w:p w14:paraId="324275C8" w14:textId="18F99B92" w:rsidR="00E348B9" w:rsidRPr="00BE2330" w:rsidRDefault="00E348B9" w:rsidP="00E348B9">
            <w:pPr>
              <w:tabs>
                <w:tab w:val="left" w:pos="-1440"/>
              </w:tabs>
            </w:pPr>
            <w:r w:rsidRPr="00BE2330">
              <w:t>Experience of working with SEN learners</w:t>
            </w:r>
          </w:p>
          <w:p w14:paraId="39DCAA6E" w14:textId="77777777" w:rsidR="00E348B9" w:rsidRDefault="00E348B9" w:rsidP="00E348B9">
            <w:pPr>
              <w:tabs>
                <w:tab w:val="left" w:pos="-1440"/>
              </w:tabs>
              <w:rPr>
                <w:sz w:val="24"/>
                <w:szCs w:val="24"/>
              </w:rPr>
            </w:pPr>
          </w:p>
          <w:p w14:paraId="73B6D2FF" w14:textId="4077A4C3" w:rsidR="00A02CF1" w:rsidRPr="00A02CF1" w:rsidRDefault="00A02CF1" w:rsidP="00A02CF1">
            <w:pPr>
              <w:tabs>
                <w:tab w:val="left" w:pos="-1440"/>
              </w:tabs>
              <w:rPr>
                <w:sz w:val="24"/>
                <w:szCs w:val="24"/>
              </w:rPr>
            </w:pPr>
          </w:p>
        </w:tc>
      </w:tr>
      <w:tr w:rsidR="00C243C7" w14:paraId="2F8373A8" w14:textId="77777777" w:rsidTr="00E7598A">
        <w:trPr>
          <w:trHeight w:val="397"/>
        </w:trPr>
        <w:tc>
          <w:tcPr>
            <w:tcW w:w="10456" w:type="dxa"/>
            <w:gridSpan w:val="2"/>
            <w:shd w:val="clear" w:color="auto" w:fill="DEEAF6" w:themeFill="accent5" w:themeFillTint="33"/>
          </w:tcPr>
          <w:p w14:paraId="52DAD0A7" w14:textId="7F9A3F0E" w:rsidR="00C243C7" w:rsidRPr="00C243C7" w:rsidRDefault="00C243C7" w:rsidP="00E7598A">
            <w:pPr>
              <w:rPr>
                <w:sz w:val="32"/>
                <w:szCs w:val="32"/>
              </w:rPr>
            </w:pPr>
            <w:r>
              <w:rPr>
                <w:sz w:val="32"/>
                <w:szCs w:val="32"/>
              </w:rPr>
              <w:t>3. Qualifications &amp; Skills</w:t>
            </w:r>
          </w:p>
        </w:tc>
      </w:tr>
      <w:tr w:rsidR="00C243C7" w14:paraId="514F26A8" w14:textId="77777777" w:rsidTr="00E7598A">
        <w:trPr>
          <w:trHeight w:val="397"/>
        </w:trPr>
        <w:tc>
          <w:tcPr>
            <w:tcW w:w="5228" w:type="dxa"/>
            <w:shd w:val="clear" w:color="auto" w:fill="DEEAF6" w:themeFill="accent5" w:themeFillTint="33"/>
          </w:tcPr>
          <w:p w14:paraId="60F8B777" w14:textId="77777777" w:rsidR="00C243C7" w:rsidRPr="00C243C7" w:rsidRDefault="00C243C7" w:rsidP="00E7598A">
            <w:pPr>
              <w:rPr>
                <w:sz w:val="32"/>
                <w:szCs w:val="32"/>
              </w:rPr>
            </w:pPr>
            <w:r>
              <w:rPr>
                <w:sz w:val="32"/>
                <w:szCs w:val="32"/>
              </w:rPr>
              <w:t>Essential</w:t>
            </w:r>
          </w:p>
        </w:tc>
        <w:tc>
          <w:tcPr>
            <w:tcW w:w="5228" w:type="dxa"/>
            <w:shd w:val="clear" w:color="auto" w:fill="DEEAF6" w:themeFill="accent5" w:themeFillTint="33"/>
          </w:tcPr>
          <w:p w14:paraId="40A33C5A" w14:textId="77777777" w:rsidR="00C243C7" w:rsidRPr="00C243C7" w:rsidRDefault="00C243C7" w:rsidP="00E7598A">
            <w:pPr>
              <w:rPr>
                <w:sz w:val="32"/>
                <w:szCs w:val="32"/>
              </w:rPr>
            </w:pPr>
            <w:r>
              <w:rPr>
                <w:sz w:val="32"/>
                <w:szCs w:val="32"/>
              </w:rPr>
              <w:t>Desirable</w:t>
            </w:r>
          </w:p>
        </w:tc>
      </w:tr>
      <w:tr w:rsidR="00C243C7" w14:paraId="58042B6D" w14:textId="77777777" w:rsidTr="00BE2330">
        <w:trPr>
          <w:trHeight w:val="1841"/>
        </w:trPr>
        <w:tc>
          <w:tcPr>
            <w:tcW w:w="5228" w:type="dxa"/>
          </w:tcPr>
          <w:p w14:paraId="38CCC321" w14:textId="77777777" w:rsidR="00BE2330"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t>· Confident IT user</w:t>
            </w:r>
          </w:p>
          <w:p w14:paraId="22668BE7" w14:textId="77777777" w:rsidR="00BE2330"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t>· Minimum Level 2 English and Maths</w:t>
            </w:r>
          </w:p>
          <w:p w14:paraId="648ACC54" w14:textId="6F3A995E" w:rsidR="00E348B9" w:rsidRPr="00BE2330" w:rsidRDefault="00BE2330" w:rsidP="00BE233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Excellent comm</w:t>
            </w:r>
            <w:r w:rsidRPr="00BE2330">
              <w:rPr>
                <w:rFonts w:asciiTheme="minorHAnsi" w:hAnsiTheme="minorHAnsi" w:cstheme="minorHAnsi"/>
                <w:color w:val="000000"/>
                <w:sz w:val="22"/>
                <w:szCs w:val="22"/>
              </w:rPr>
              <w:t>unication skills</w:t>
            </w:r>
          </w:p>
        </w:tc>
        <w:tc>
          <w:tcPr>
            <w:tcW w:w="5228" w:type="dxa"/>
          </w:tcPr>
          <w:p w14:paraId="102E9264" w14:textId="4104F1FD" w:rsidR="00BE2330" w:rsidRDefault="00BE2330" w:rsidP="00BE2330">
            <w:pPr>
              <w:tabs>
                <w:tab w:val="left" w:pos="-1440"/>
              </w:tabs>
              <w:rPr>
                <w:color w:val="000000"/>
              </w:rPr>
            </w:pPr>
            <w:r w:rsidRPr="00BE2330">
              <w:rPr>
                <w:color w:val="000000"/>
              </w:rPr>
              <w:t xml:space="preserve">· PGCE/Certificate in Education </w:t>
            </w:r>
          </w:p>
          <w:p w14:paraId="75C45FE2" w14:textId="77777777" w:rsidR="00BE2330" w:rsidRPr="00BE2330" w:rsidRDefault="00BE2330" w:rsidP="00BE2330">
            <w:pPr>
              <w:tabs>
                <w:tab w:val="left" w:pos="-1440"/>
              </w:tabs>
              <w:rPr>
                <w:color w:val="000000"/>
              </w:rPr>
            </w:pPr>
          </w:p>
          <w:p w14:paraId="3BCD8F6D" w14:textId="30203B9C" w:rsidR="00813677" w:rsidRPr="00BE2330" w:rsidRDefault="00BE2330" w:rsidP="00BE2330">
            <w:pPr>
              <w:tabs>
                <w:tab w:val="left" w:pos="-1440"/>
              </w:tabs>
              <w:rPr>
                <w:color w:val="000000"/>
                <w:sz w:val="27"/>
                <w:szCs w:val="27"/>
              </w:rPr>
            </w:pPr>
            <w:r w:rsidRPr="00BE2330">
              <w:rPr>
                <w:color w:val="000000"/>
              </w:rPr>
              <w:t>· Evidence of continuous professional development activities in previous posts</w:t>
            </w:r>
          </w:p>
        </w:tc>
      </w:tr>
      <w:tr w:rsidR="00C243C7" w14:paraId="312F895F" w14:textId="77777777" w:rsidTr="00C243C7">
        <w:trPr>
          <w:trHeight w:val="397"/>
        </w:trPr>
        <w:tc>
          <w:tcPr>
            <w:tcW w:w="10456" w:type="dxa"/>
            <w:gridSpan w:val="2"/>
            <w:shd w:val="clear" w:color="auto" w:fill="DEEAF6" w:themeFill="accent5" w:themeFillTint="33"/>
          </w:tcPr>
          <w:p w14:paraId="050BCFCC" w14:textId="0CD0A9C3" w:rsidR="00C243C7" w:rsidRPr="00C243C7" w:rsidRDefault="00C243C7" w:rsidP="00E7598A">
            <w:pPr>
              <w:rPr>
                <w:sz w:val="32"/>
                <w:szCs w:val="32"/>
              </w:rPr>
            </w:pPr>
            <w:r>
              <w:rPr>
                <w:sz w:val="32"/>
                <w:szCs w:val="32"/>
              </w:rPr>
              <w:t>4. Personal Qualities and Other</w:t>
            </w:r>
          </w:p>
        </w:tc>
      </w:tr>
      <w:tr w:rsidR="00C243C7" w14:paraId="284B4AEB" w14:textId="77777777" w:rsidTr="00C243C7">
        <w:trPr>
          <w:trHeight w:val="397"/>
        </w:trPr>
        <w:tc>
          <w:tcPr>
            <w:tcW w:w="5228" w:type="dxa"/>
            <w:shd w:val="clear" w:color="auto" w:fill="DEEAF6" w:themeFill="accent5" w:themeFillTint="33"/>
          </w:tcPr>
          <w:p w14:paraId="30B7F3F3" w14:textId="0E6BD3A7" w:rsidR="00C243C7" w:rsidRPr="00C243C7" w:rsidRDefault="00C243C7" w:rsidP="00E7598A">
            <w:pPr>
              <w:rPr>
                <w:sz w:val="32"/>
                <w:szCs w:val="32"/>
              </w:rPr>
            </w:pPr>
            <w:r>
              <w:rPr>
                <w:sz w:val="32"/>
                <w:szCs w:val="32"/>
              </w:rPr>
              <w:t>Essential</w:t>
            </w:r>
          </w:p>
        </w:tc>
        <w:tc>
          <w:tcPr>
            <w:tcW w:w="5228" w:type="dxa"/>
            <w:shd w:val="clear" w:color="auto" w:fill="DEEAF6" w:themeFill="accent5" w:themeFillTint="33"/>
          </w:tcPr>
          <w:p w14:paraId="1C168DD1" w14:textId="3E149AD5" w:rsidR="00C243C7" w:rsidRPr="00C243C7" w:rsidRDefault="00C243C7" w:rsidP="00E7598A">
            <w:pPr>
              <w:rPr>
                <w:sz w:val="32"/>
                <w:szCs w:val="32"/>
              </w:rPr>
            </w:pPr>
            <w:r>
              <w:rPr>
                <w:sz w:val="32"/>
                <w:szCs w:val="32"/>
              </w:rPr>
              <w:t>Desirable</w:t>
            </w:r>
          </w:p>
        </w:tc>
      </w:tr>
      <w:tr w:rsidR="00C243C7" w14:paraId="389003BD" w14:textId="77777777" w:rsidTr="00E827AC">
        <w:trPr>
          <w:trHeight w:val="70"/>
        </w:trPr>
        <w:tc>
          <w:tcPr>
            <w:tcW w:w="5228" w:type="dxa"/>
          </w:tcPr>
          <w:p w14:paraId="40B5D13B" w14:textId="77777777" w:rsidR="00BE2330"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t>· Excellent organisational skills</w:t>
            </w:r>
          </w:p>
          <w:p w14:paraId="1A2899A1" w14:textId="77777777" w:rsidR="00BE2330"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t>· Effective team player</w:t>
            </w:r>
          </w:p>
          <w:p w14:paraId="1BBEDA9E" w14:textId="1158A384" w:rsidR="00BE2330"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lastRenderedPageBreak/>
              <w:t>· Ability to demonstrate empathy, patience</w:t>
            </w:r>
            <w:r>
              <w:rPr>
                <w:rFonts w:asciiTheme="minorHAnsi" w:hAnsiTheme="minorHAnsi" w:cstheme="minorHAnsi"/>
                <w:color w:val="000000"/>
                <w:sz w:val="22"/>
                <w:szCs w:val="22"/>
              </w:rPr>
              <w:t xml:space="preserve"> </w:t>
            </w:r>
            <w:r w:rsidRPr="00BE2330">
              <w:rPr>
                <w:rFonts w:asciiTheme="minorHAnsi" w:hAnsiTheme="minorHAnsi" w:cstheme="minorHAnsi"/>
                <w:color w:val="000000"/>
                <w:sz w:val="22"/>
                <w:szCs w:val="22"/>
              </w:rPr>
              <w:t>and positivity with learners</w:t>
            </w:r>
          </w:p>
          <w:p w14:paraId="33F786F8" w14:textId="791D9A39" w:rsidR="00BE2330"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t>· Ability to work with learners in groups and</w:t>
            </w:r>
            <w:r>
              <w:rPr>
                <w:rFonts w:asciiTheme="minorHAnsi" w:hAnsiTheme="minorHAnsi" w:cstheme="minorHAnsi"/>
                <w:color w:val="000000"/>
                <w:sz w:val="22"/>
                <w:szCs w:val="22"/>
              </w:rPr>
              <w:t xml:space="preserve"> </w:t>
            </w:r>
            <w:r w:rsidRPr="00BE2330">
              <w:rPr>
                <w:rFonts w:asciiTheme="minorHAnsi" w:hAnsiTheme="minorHAnsi" w:cstheme="minorHAnsi"/>
                <w:color w:val="000000"/>
                <w:sz w:val="22"/>
                <w:szCs w:val="22"/>
              </w:rPr>
              <w:t>as individuals</w:t>
            </w:r>
          </w:p>
          <w:p w14:paraId="52133D79" w14:textId="10E6E132" w:rsidR="00C243C7" w:rsidRPr="00BE2330" w:rsidRDefault="00BE2330" w:rsidP="00BE2330">
            <w:pPr>
              <w:pStyle w:val="NormalWeb"/>
              <w:rPr>
                <w:rFonts w:asciiTheme="minorHAnsi" w:hAnsiTheme="minorHAnsi" w:cstheme="minorHAnsi"/>
                <w:color w:val="000000"/>
                <w:sz w:val="22"/>
                <w:szCs w:val="22"/>
              </w:rPr>
            </w:pPr>
            <w:r w:rsidRPr="00BE2330">
              <w:rPr>
                <w:rFonts w:asciiTheme="minorHAnsi" w:hAnsiTheme="minorHAnsi" w:cstheme="minorHAnsi"/>
                <w:color w:val="000000"/>
                <w:sz w:val="22"/>
                <w:szCs w:val="22"/>
              </w:rPr>
              <w:t>· Have your own car with business use</w:t>
            </w:r>
            <w:r>
              <w:rPr>
                <w:rFonts w:asciiTheme="minorHAnsi" w:hAnsiTheme="minorHAnsi" w:cstheme="minorHAnsi"/>
                <w:color w:val="000000"/>
                <w:sz w:val="22"/>
                <w:szCs w:val="22"/>
              </w:rPr>
              <w:t xml:space="preserve"> </w:t>
            </w:r>
            <w:r w:rsidRPr="00BE2330">
              <w:rPr>
                <w:rFonts w:asciiTheme="minorHAnsi" w:hAnsiTheme="minorHAnsi" w:cstheme="minorHAnsi"/>
                <w:color w:val="000000"/>
                <w:sz w:val="22"/>
                <w:szCs w:val="22"/>
              </w:rPr>
              <w:t>included on your policy and be able to</w:t>
            </w:r>
            <w:r>
              <w:rPr>
                <w:rFonts w:asciiTheme="minorHAnsi" w:hAnsiTheme="minorHAnsi" w:cstheme="minorHAnsi"/>
                <w:color w:val="000000"/>
                <w:sz w:val="22"/>
                <w:szCs w:val="22"/>
              </w:rPr>
              <w:t xml:space="preserve"> </w:t>
            </w:r>
            <w:r w:rsidRPr="00BE2330">
              <w:rPr>
                <w:rFonts w:asciiTheme="minorHAnsi" w:hAnsiTheme="minorHAnsi" w:cstheme="minorHAnsi"/>
                <w:color w:val="000000"/>
                <w:sz w:val="22"/>
                <w:szCs w:val="22"/>
              </w:rPr>
              <w:t>travel across Somerset</w:t>
            </w:r>
          </w:p>
        </w:tc>
        <w:tc>
          <w:tcPr>
            <w:tcW w:w="5228" w:type="dxa"/>
          </w:tcPr>
          <w:p w14:paraId="472A3069" w14:textId="120EF112" w:rsidR="00C243C7" w:rsidRPr="00BE2330" w:rsidRDefault="00813677" w:rsidP="00BE2330">
            <w:pPr>
              <w:pStyle w:val="ListParagraph"/>
              <w:widowControl w:val="0"/>
              <w:numPr>
                <w:ilvl w:val="0"/>
                <w:numId w:val="14"/>
              </w:numPr>
              <w:tabs>
                <w:tab w:val="left" w:pos="-720"/>
              </w:tabs>
              <w:suppressAutoHyphens/>
              <w:autoSpaceDE w:val="0"/>
              <w:autoSpaceDN w:val="0"/>
              <w:spacing w:before="100" w:beforeAutospacing="1" w:after="54"/>
              <w:rPr>
                <w:rFonts w:cstheme="minorHAnsi"/>
              </w:rPr>
            </w:pPr>
            <w:r w:rsidRPr="00BE2330">
              <w:rPr>
                <w:rFonts w:cstheme="minorHAnsi"/>
              </w:rPr>
              <w:lastRenderedPageBreak/>
              <w:t>Experience of implementing equal opportunities and anti-discriminatory practice</w:t>
            </w:r>
          </w:p>
        </w:tc>
      </w:tr>
    </w:tbl>
    <w:p w14:paraId="71655F50" w14:textId="78174474" w:rsidR="00C243C7" w:rsidRPr="00C243C7" w:rsidRDefault="00C243C7" w:rsidP="00C243C7"/>
    <w:sectPr w:rsidR="00C243C7" w:rsidRPr="00C243C7" w:rsidSect="008449D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666CB" w14:textId="77777777" w:rsidR="00C16DFC" w:rsidRDefault="00C16DFC" w:rsidP="00C243C7">
      <w:pPr>
        <w:spacing w:after="0" w:line="240" w:lineRule="auto"/>
      </w:pPr>
      <w:r>
        <w:separator/>
      </w:r>
    </w:p>
  </w:endnote>
  <w:endnote w:type="continuationSeparator" w:id="0">
    <w:p w14:paraId="47311C08" w14:textId="77777777" w:rsidR="00C16DFC" w:rsidRDefault="00C16DFC" w:rsidP="00C2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1EE4A" w14:textId="082C5A0D" w:rsidR="00C243C7" w:rsidRPr="00E827AC" w:rsidRDefault="00C243C7">
    <w:pPr>
      <w:pStyle w:val="Footer"/>
      <w:rPr>
        <w:sz w:val="16"/>
        <w:szCs w:val="16"/>
      </w:rPr>
    </w:pPr>
    <w:r w:rsidRPr="00E827AC">
      <w:rPr>
        <w:sz w:val="16"/>
        <w:szCs w:val="16"/>
      </w:rPr>
      <w:t>QM/HR/Recruitment/</w:t>
    </w:r>
    <w:r w:rsidR="00E827AC" w:rsidRPr="00E827AC">
      <w:rPr>
        <w:sz w:val="16"/>
        <w:szCs w:val="16"/>
      </w:rPr>
      <w:t>JD &amp; PS</w:t>
    </w:r>
    <w:r w:rsidRPr="00E827AC">
      <w:rPr>
        <w:sz w:val="16"/>
        <w:szCs w:val="16"/>
      </w:rPr>
      <w:t xml:space="preserve"> </w:t>
    </w:r>
    <w:r w:rsidR="00133D08">
      <w:rPr>
        <w:sz w:val="16"/>
        <w:szCs w:val="16"/>
      </w:rPr>
      <w:t>Proforma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BDB52" w14:textId="77777777" w:rsidR="00C16DFC" w:rsidRDefault="00C16DFC" w:rsidP="00C243C7">
      <w:pPr>
        <w:spacing w:after="0" w:line="240" w:lineRule="auto"/>
      </w:pPr>
      <w:r>
        <w:separator/>
      </w:r>
    </w:p>
  </w:footnote>
  <w:footnote w:type="continuationSeparator" w:id="0">
    <w:p w14:paraId="0A06ACB8" w14:textId="77777777" w:rsidR="00C16DFC" w:rsidRDefault="00C16DFC" w:rsidP="00C24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9B2"/>
    <w:multiLevelType w:val="hybridMultilevel"/>
    <w:tmpl w:val="28FA8828"/>
    <w:lvl w:ilvl="0" w:tplc="0F9086C2">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BB6466E"/>
    <w:multiLevelType w:val="hybridMultilevel"/>
    <w:tmpl w:val="7660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DCD4D7A"/>
    <w:multiLevelType w:val="hybridMultilevel"/>
    <w:tmpl w:val="0D3E894E"/>
    <w:lvl w:ilvl="0" w:tplc="FFFFFFFF">
      <w:start w:val="1"/>
      <w:numFmt w:val="bullet"/>
      <w:lvlText w:val=""/>
      <w:lvlJc w:val="left"/>
      <w:pPr>
        <w:ind w:left="820" w:hanging="360"/>
      </w:pPr>
      <w:rPr>
        <w:rFonts w:ascii="Symbol" w:hAnsi="Symbol" w:hint="default"/>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6" w15:restartNumberingAfterBreak="0">
    <w:nsid w:val="62423DF5"/>
    <w:multiLevelType w:val="hybridMultilevel"/>
    <w:tmpl w:val="713C6A7A"/>
    <w:lvl w:ilvl="0" w:tplc="785265C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06C7F"/>
    <w:multiLevelType w:val="hybridMultilevel"/>
    <w:tmpl w:val="4A7C0E06"/>
    <w:lvl w:ilvl="0" w:tplc="48D0D3C2">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3A3FAC"/>
    <w:multiLevelType w:val="hybridMultilevel"/>
    <w:tmpl w:val="3DA2D73A"/>
    <w:lvl w:ilvl="0" w:tplc="48D0D3C2">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7AF33E0"/>
    <w:multiLevelType w:val="hybridMultilevel"/>
    <w:tmpl w:val="9D7AD3F6"/>
    <w:lvl w:ilvl="0" w:tplc="EC482FF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10"/>
  </w:num>
  <w:num w:numId="3">
    <w:abstractNumId w:val="5"/>
  </w:num>
  <w:num w:numId="4">
    <w:abstractNumId w:val="13"/>
  </w:num>
  <w:num w:numId="5">
    <w:abstractNumId w:val="4"/>
  </w:num>
  <w:num w:numId="6">
    <w:abstractNumId w:val="3"/>
  </w:num>
  <w:num w:numId="7">
    <w:abstractNumId w:val="11"/>
  </w:num>
  <w:num w:numId="8">
    <w:abstractNumId w:val="2"/>
  </w:num>
  <w:num w:numId="9">
    <w:abstractNumId w:val="1"/>
  </w:num>
  <w:num w:numId="10">
    <w:abstractNumId w:val="12"/>
  </w:num>
  <w:num w:numId="11">
    <w:abstractNumId w:val="0"/>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DB"/>
    <w:rsid w:val="0000193A"/>
    <w:rsid w:val="00041A77"/>
    <w:rsid w:val="00133D08"/>
    <w:rsid w:val="001B23DC"/>
    <w:rsid w:val="001C148F"/>
    <w:rsid w:val="001E0302"/>
    <w:rsid w:val="001E33CD"/>
    <w:rsid w:val="00255AD0"/>
    <w:rsid w:val="0030745D"/>
    <w:rsid w:val="00372222"/>
    <w:rsid w:val="004D22FA"/>
    <w:rsid w:val="005C73AF"/>
    <w:rsid w:val="006D3E01"/>
    <w:rsid w:val="006E6219"/>
    <w:rsid w:val="007475FA"/>
    <w:rsid w:val="007B50D8"/>
    <w:rsid w:val="00813677"/>
    <w:rsid w:val="008449DB"/>
    <w:rsid w:val="008A0E14"/>
    <w:rsid w:val="009650FA"/>
    <w:rsid w:val="00982D58"/>
    <w:rsid w:val="009915D3"/>
    <w:rsid w:val="00A02CF1"/>
    <w:rsid w:val="00A436C9"/>
    <w:rsid w:val="00A666B4"/>
    <w:rsid w:val="00BE2330"/>
    <w:rsid w:val="00C111DE"/>
    <w:rsid w:val="00C15254"/>
    <w:rsid w:val="00C16DFC"/>
    <w:rsid w:val="00C243C7"/>
    <w:rsid w:val="00C931BB"/>
    <w:rsid w:val="00CD3861"/>
    <w:rsid w:val="00D24045"/>
    <w:rsid w:val="00D36B4A"/>
    <w:rsid w:val="00E069D1"/>
    <w:rsid w:val="00E348B9"/>
    <w:rsid w:val="00E827AC"/>
    <w:rsid w:val="00EB0EC8"/>
    <w:rsid w:val="2E79E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81DBC70D-1F7F-4666-9A19-D3F87F98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C73AF"/>
    <w:rPr>
      <w:rFonts w:ascii="Arial" w:eastAsia="Arial" w:hAnsi="Arial" w:cs="Arial"/>
      <w:sz w:val="24"/>
      <w:szCs w:val="24"/>
      <w:lang w:eastAsia="en-GB" w:bidi="en-GB"/>
    </w:rPr>
  </w:style>
  <w:style w:type="paragraph" w:styleId="NormalWeb">
    <w:name w:val="Normal (Web)"/>
    <w:basedOn w:val="Normal"/>
    <w:uiPriority w:val="99"/>
    <w:unhideWhenUsed/>
    <w:rsid w:val="006D3E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957466">
      <w:bodyDiv w:val="1"/>
      <w:marLeft w:val="0"/>
      <w:marRight w:val="0"/>
      <w:marTop w:val="0"/>
      <w:marBottom w:val="0"/>
      <w:divBdr>
        <w:top w:val="none" w:sz="0" w:space="0" w:color="auto"/>
        <w:left w:val="none" w:sz="0" w:space="0" w:color="auto"/>
        <w:bottom w:val="none" w:sz="0" w:space="0" w:color="auto"/>
        <w:right w:val="none" w:sz="0" w:space="0" w:color="auto"/>
      </w:divBdr>
    </w:div>
    <w:div w:id="1457799002">
      <w:bodyDiv w:val="1"/>
      <w:marLeft w:val="0"/>
      <w:marRight w:val="0"/>
      <w:marTop w:val="0"/>
      <w:marBottom w:val="0"/>
      <w:divBdr>
        <w:top w:val="none" w:sz="0" w:space="0" w:color="auto"/>
        <w:left w:val="none" w:sz="0" w:space="0" w:color="auto"/>
        <w:bottom w:val="none" w:sz="0" w:space="0" w:color="auto"/>
        <w:right w:val="none" w:sz="0" w:space="0" w:color="auto"/>
      </w:divBdr>
    </w:div>
    <w:div w:id="1688555122">
      <w:bodyDiv w:val="1"/>
      <w:marLeft w:val="0"/>
      <w:marRight w:val="0"/>
      <w:marTop w:val="0"/>
      <w:marBottom w:val="0"/>
      <w:divBdr>
        <w:top w:val="none" w:sz="0" w:space="0" w:color="auto"/>
        <w:left w:val="none" w:sz="0" w:space="0" w:color="auto"/>
        <w:bottom w:val="none" w:sz="0" w:space="0" w:color="auto"/>
        <w:right w:val="none" w:sz="0" w:space="0" w:color="auto"/>
      </w:divBdr>
    </w:div>
    <w:div w:id="17893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0314e2-5b0f-42f3-abee-f44120b0b508">
      <Terms xmlns="http://schemas.microsoft.com/office/infopath/2007/PartnerControls"/>
    </lcf76f155ced4ddcb4097134ff3c332f>
    <TaxCatchAll xmlns="8ae9bbf6-006e-409e-8eb6-6716f46cf4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35880E26C78459B010CEFAE42208E" ma:contentTypeVersion="18" ma:contentTypeDescription="Create a new document." ma:contentTypeScope="" ma:versionID="5d560af292b9265015b5a4e99a81463d">
  <xsd:schema xmlns:xsd="http://www.w3.org/2001/XMLSchema" xmlns:xs="http://www.w3.org/2001/XMLSchema" xmlns:p="http://schemas.microsoft.com/office/2006/metadata/properties" xmlns:ns2="110314e2-5b0f-42f3-abee-f44120b0b508" xmlns:ns3="8ae9bbf6-006e-409e-8eb6-6716f46cf438" targetNamespace="http://schemas.microsoft.com/office/2006/metadata/properties" ma:root="true" ma:fieldsID="8215cd8a854245dbc8dfb687abeacc9c" ns2:_="" ns3:_="">
    <xsd:import namespace="110314e2-5b0f-42f3-abee-f44120b0b508"/>
    <xsd:import namespace="8ae9bbf6-006e-409e-8eb6-6716f46cf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314e2-5b0f-42f3-abee-f44120b0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9bbf6-006e-409e-8eb6-6716f46cf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f01c5-62c0-4a63-9ad3-1bcdae54d757}" ma:internalName="TaxCatchAll" ma:showField="CatchAllData" ma:web="8ae9bbf6-006e-409e-8eb6-6716f46cf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0C1E4-94AD-4062-8BFA-518861F89F7B}">
  <ds:schemaRefs>
    <ds:schemaRef ds:uri="http://schemas.microsoft.com/office/2006/documentManagement/types"/>
    <ds:schemaRef ds:uri="http://purl.org/dc/dcmitype/"/>
    <ds:schemaRef ds:uri="8ae9bbf6-006e-409e-8eb6-6716f46cf438"/>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110314e2-5b0f-42f3-abee-f44120b0b508"/>
    <ds:schemaRef ds:uri="http://schemas.microsoft.com/office/2006/metadata/properties"/>
  </ds:schemaRefs>
</ds:datastoreItem>
</file>

<file path=customXml/itemProps2.xml><?xml version="1.0" encoding="utf-8"?>
<ds:datastoreItem xmlns:ds="http://schemas.openxmlformats.org/officeDocument/2006/customXml" ds:itemID="{0C435A96-1240-41C4-9984-7E4042843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314e2-5b0f-42f3-abee-f44120b0b508"/>
    <ds:schemaRef ds:uri="8ae9bbf6-006e-409e-8eb6-6716f46cf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47342-33CA-4623-883D-49757F2A3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Lockyer</dc:creator>
  <cp:keywords/>
  <dc:description/>
  <cp:lastModifiedBy>Jo Walton</cp:lastModifiedBy>
  <cp:revision>3</cp:revision>
  <dcterms:created xsi:type="dcterms:W3CDTF">2023-07-06T11:44:00Z</dcterms:created>
  <dcterms:modified xsi:type="dcterms:W3CDTF">2024-01-26T10:16:00Z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0x010100C6835880E26C78459B010CEFAE42208E</vt:lpwstr>
  </property>
  <property fmtid="{D5CDD505-2E9C-101B-9397-08002B2CF9AE}" pid="3" name="Order">
    <vt:r8>933700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MediaServiceImageTags">
    <vt:lpwstr/>
  </property>
</Properties>
</file>