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F12A" w14:textId="1FCF5950" w:rsidR="00475DC7" w:rsidRDefault="00E1082F">
      <w:r>
        <w:rPr>
          <w:noProof/>
        </w:rPr>
        <w:drawing>
          <wp:inline distT="0" distB="0" distL="0" distR="0" wp14:anchorId="70A20E14" wp14:editId="2AC23919">
            <wp:extent cx="6645910" cy="616585"/>
            <wp:effectExtent l="0" t="0" r="2540" b="0"/>
            <wp:docPr id="161338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89699" name="Picture 16133896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616585"/>
                    </a:xfrm>
                    <a:prstGeom prst="rect">
                      <a:avLst/>
                    </a:prstGeom>
                  </pic:spPr>
                </pic:pic>
              </a:graphicData>
            </a:graphic>
          </wp:inline>
        </w:drawing>
      </w:r>
    </w:p>
    <w:p w14:paraId="31586CA3" w14:textId="77777777" w:rsidR="00133D08" w:rsidRPr="001636C0" w:rsidRDefault="00133D08" w:rsidP="00133D08">
      <w:pPr>
        <w:spacing w:after="0"/>
        <w:rPr>
          <w:rFonts w:ascii="Aptos" w:hAnsi="Aptos" w:cstheme="minorHAnsi"/>
          <w:b/>
          <w:bCs/>
          <w:color w:val="002060"/>
          <w:sz w:val="48"/>
          <w:szCs w:val="48"/>
        </w:rPr>
      </w:pPr>
      <w:r w:rsidRPr="001636C0">
        <w:rPr>
          <w:rFonts w:ascii="Aptos" w:hAnsi="Aptos" w:cstheme="minorHAnsi"/>
          <w:b/>
          <w:bCs/>
          <w:color w:val="002060"/>
          <w:sz w:val="48"/>
          <w:szCs w:val="48"/>
        </w:rPr>
        <w:t>Job Description</w:t>
      </w:r>
    </w:p>
    <w:p w14:paraId="5342AA55" w14:textId="7FBB5FE4" w:rsidR="008449DB" w:rsidRPr="001636C0" w:rsidRDefault="008449DB" w:rsidP="00133D08">
      <w:pPr>
        <w:spacing w:after="0"/>
        <w:rPr>
          <w:rFonts w:ascii="Aptos" w:hAnsi="Aptos"/>
        </w:rPr>
      </w:pPr>
    </w:p>
    <w:tbl>
      <w:tblPr>
        <w:tblStyle w:val="TableGrid"/>
        <w:tblW w:w="0" w:type="auto"/>
        <w:tblLook w:val="04A0" w:firstRow="1" w:lastRow="0" w:firstColumn="1" w:lastColumn="0" w:noHBand="0" w:noVBand="1"/>
      </w:tblPr>
      <w:tblGrid>
        <w:gridCol w:w="2405"/>
        <w:gridCol w:w="8051"/>
      </w:tblGrid>
      <w:tr w:rsidR="008449DB" w:rsidRPr="001636C0" w14:paraId="4346FD13" w14:textId="77777777" w:rsidTr="001636C0">
        <w:trPr>
          <w:trHeight w:val="340"/>
        </w:trPr>
        <w:tc>
          <w:tcPr>
            <w:tcW w:w="2405" w:type="dxa"/>
            <w:shd w:val="clear" w:color="auto" w:fill="DEEAF6" w:themeFill="accent5" w:themeFillTint="33"/>
          </w:tcPr>
          <w:p w14:paraId="046BE64C" w14:textId="65216CBB" w:rsidR="008449DB" w:rsidRPr="001636C0" w:rsidRDefault="008A0E14" w:rsidP="008449DB">
            <w:pPr>
              <w:rPr>
                <w:rFonts w:ascii="Aptos" w:hAnsi="Aptos" w:cs="Calibri"/>
                <w:sz w:val="32"/>
                <w:szCs w:val="32"/>
              </w:rPr>
            </w:pPr>
            <w:r w:rsidRPr="001636C0">
              <w:rPr>
                <w:rFonts w:ascii="Aptos" w:hAnsi="Aptos" w:cs="Calibri"/>
                <w:sz w:val="32"/>
                <w:szCs w:val="32"/>
              </w:rPr>
              <w:t>Job Title</w:t>
            </w:r>
            <w:r w:rsidR="008449DB" w:rsidRPr="001636C0">
              <w:rPr>
                <w:rFonts w:ascii="Aptos" w:hAnsi="Aptos" w:cs="Calibri"/>
                <w:sz w:val="32"/>
                <w:szCs w:val="32"/>
              </w:rPr>
              <w:t>:</w:t>
            </w:r>
          </w:p>
        </w:tc>
        <w:tc>
          <w:tcPr>
            <w:tcW w:w="8051" w:type="dxa"/>
          </w:tcPr>
          <w:p w14:paraId="3A6EAF47" w14:textId="3181F554" w:rsidR="008449DB" w:rsidRPr="001636C0" w:rsidRDefault="008D2EFF" w:rsidP="001E33CD">
            <w:pPr>
              <w:rPr>
                <w:rFonts w:ascii="Aptos" w:hAnsi="Aptos" w:cs="Calibri"/>
                <w:sz w:val="24"/>
                <w:szCs w:val="24"/>
              </w:rPr>
            </w:pPr>
            <w:r>
              <w:rPr>
                <w:rFonts w:ascii="Aptos" w:hAnsi="Aptos" w:cs="Calibri"/>
                <w:sz w:val="24"/>
                <w:szCs w:val="24"/>
              </w:rPr>
              <w:t>Account Manager</w:t>
            </w:r>
          </w:p>
        </w:tc>
      </w:tr>
      <w:tr w:rsidR="008449DB" w:rsidRPr="001636C0" w14:paraId="1C4759D8" w14:textId="77777777" w:rsidTr="001636C0">
        <w:trPr>
          <w:trHeight w:val="340"/>
        </w:trPr>
        <w:tc>
          <w:tcPr>
            <w:tcW w:w="2405" w:type="dxa"/>
            <w:shd w:val="clear" w:color="auto" w:fill="DEEAF6" w:themeFill="accent5" w:themeFillTint="33"/>
          </w:tcPr>
          <w:p w14:paraId="1567AA48" w14:textId="48FD1B1F" w:rsidR="008449DB" w:rsidRPr="001636C0" w:rsidRDefault="008A0E14" w:rsidP="008449DB">
            <w:pPr>
              <w:rPr>
                <w:rFonts w:ascii="Aptos" w:hAnsi="Aptos" w:cs="Calibri"/>
                <w:sz w:val="32"/>
                <w:szCs w:val="32"/>
              </w:rPr>
            </w:pPr>
            <w:r w:rsidRPr="001636C0">
              <w:rPr>
                <w:rFonts w:ascii="Aptos" w:hAnsi="Aptos" w:cs="Calibri"/>
                <w:sz w:val="32"/>
                <w:szCs w:val="32"/>
              </w:rPr>
              <w:t>Reporting to:</w:t>
            </w:r>
          </w:p>
        </w:tc>
        <w:tc>
          <w:tcPr>
            <w:tcW w:w="8051" w:type="dxa"/>
          </w:tcPr>
          <w:p w14:paraId="44FC409B" w14:textId="3BA6EBAB" w:rsidR="008449DB" w:rsidRPr="001636C0" w:rsidRDefault="008D2EFF" w:rsidP="008449DB">
            <w:pPr>
              <w:rPr>
                <w:rFonts w:ascii="Aptos" w:hAnsi="Aptos" w:cs="Calibri"/>
                <w:sz w:val="24"/>
                <w:szCs w:val="24"/>
              </w:rPr>
            </w:pPr>
            <w:r>
              <w:rPr>
                <w:rFonts w:ascii="Aptos" w:hAnsi="Aptos" w:cs="Calibri"/>
                <w:sz w:val="24"/>
                <w:szCs w:val="24"/>
              </w:rPr>
              <w:t>Business Development &amp; Partnership Director</w:t>
            </w:r>
          </w:p>
        </w:tc>
      </w:tr>
    </w:tbl>
    <w:p w14:paraId="66C2D2C0" w14:textId="77777777" w:rsidR="00133D08" w:rsidRPr="001636C0" w:rsidRDefault="00133D08" w:rsidP="00133D08">
      <w:pPr>
        <w:spacing w:after="0"/>
        <w:rPr>
          <w:rFonts w:ascii="Aptos" w:hAnsi="Aptos"/>
        </w:rPr>
      </w:pPr>
    </w:p>
    <w:p w14:paraId="5345EFEE" w14:textId="44148DC8" w:rsidR="008449DB" w:rsidRPr="001636C0" w:rsidRDefault="00133D08" w:rsidP="00133D08">
      <w:pPr>
        <w:spacing w:after="0"/>
        <w:rPr>
          <w:rFonts w:ascii="Aptos" w:hAnsi="Aptos"/>
          <w:color w:val="002060"/>
        </w:rPr>
      </w:pPr>
      <w:r w:rsidRPr="001636C0">
        <w:rPr>
          <w:rFonts w:ascii="Aptos" w:hAnsi="Aptos" w:cstheme="minorHAnsi"/>
          <w:b/>
          <w:bCs/>
          <w:color w:val="002060"/>
          <w:sz w:val="36"/>
          <w:szCs w:val="36"/>
        </w:rPr>
        <w:t>Purpose of role:</w:t>
      </w:r>
    </w:p>
    <w:tbl>
      <w:tblPr>
        <w:tblStyle w:val="TableGrid"/>
        <w:tblpPr w:leftFromText="180" w:rightFromText="180" w:vertAnchor="text" w:horzAnchor="margin" w:tblpY="197"/>
        <w:tblW w:w="0" w:type="auto"/>
        <w:tblLook w:val="04A0" w:firstRow="1" w:lastRow="0" w:firstColumn="1" w:lastColumn="0" w:noHBand="0" w:noVBand="1"/>
      </w:tblPr>
      <w:tblGrid>
        <w:gridCol w:w="10456"/>
      </w:tblGrid>
      <w:tr w:rsidR="008A0E14" w:rsidRPr="001636C0" w14:paraId="55AC2CB0" w14:textId="77777777" w:rsidTr="005C73AF">
        <w:trPr>
          <w:trHeight w:val="1840"/>
        </w:trPr>
        <w:tc>
          <w:tcPr>
            <w:tcW w:w="10456" w:type="dxa"/>
          </w:tcPr>
          <w:p w14:paraId="73E28F9B" w14:textId="4303E2A9" w:rsidR="00F869DD" w:rsidRPr="008D2EFF" w:rsidRDefault="00A702CD" w:rsidP="005C52D2">
            <w:pPr>
              <w:spacing w:before="100" w:beforeAutospacing="1" w:after="100" w:afterAutospacing="1"/>
              <w:rPr>
                <w:rFonts w:ascii="Aptos" w:hAnsi="Aptos" w:cstheme="minorHAnsi"/>
                <w:sz w:val="24"/>
                <w:szCs w:val="24"/>
              </w:rPr>
            </w:pPr>
            <w:r w:rsidRPr="00A702CD">
              <w:rPr>
                <w:rFonts w:ascii="Aptos" w:hAnsi="Aptos"/>
                <w:sz w:val="24"/>
                <w:szCs w:val="24"/>
              </w:rPr>
              <w:t>The post holder will work as part of SS&amp;L’s wider Business Development team, acting as a key contact for employers and taking a relationship-led approach to business development through excellent customer service, strong interpersonal skills, and effective account management. As a trusted adviser, the post holder will build confidence with employers, identify their needs, develop appropriate training solutions, and support successful recruitment and upskilling activity. The role will require close collaboration with colleagues across SS&amp;L to ensure a joined-up employer and learner experience and will contribute to agreed targets by nurturing existing relationships, generating new opportunities, and securing high levels of repeat business and customer satisfaction.</w:t>
            </w:r>
          </w:p>
        </w:tc>
      </w:tr>
    </w:tbl>
    <w:p w14:paraId="6524385C" w14:textId="77777777" w:rsidR="00133D08" w:rsidRPr="001636C0" w:rsidRDefault="00133D08" w:rsidP="00133D08">
      <w:pPr>
        <w:spacing w:after="0"/>
        <w:rPr>
          <w:rFonts w:ascii="Aptos" w:hAnsi="Aptos" w:cstheme="minorHAnsi"/>
          <w:sz w:val="24"/>
          <w:szCs w:val="24"/>
        </w:rPr>
      </w:pPr>
    </w:p>
    <w:p w14:paraId="468DF40A" w14:textId="57ABD111" w:rsidR="00133D08" w:rsidRPr="001636C0" w:rsidRDefault="00133D08" w:rsidP="00133D08">
      <w:pPr>
        <w:spacing w:after="0"/>
        <w:rPr>
          <w:rFonts w:ascii="Aptos" w:hAnsi="Aptos" w:cstheme="minorHAnsi"/>
          <w:color w:val="002060"/>
          <w:sz w:val="36"/>
          <w:szCs w:val="36"/>
        </w:rPr>
      </w:pPr>
      <w:r w:rsidRPr="001636C0">
        <w:rPr>
          <w:rFonts w:ascii="Aptos" w:hAnsi="Aptos" w:cstheme="minorHAnsi"/>
          <w:b/>
          <w:bCs/>
          <w:color w:val="002060"/>
          <w:sz w:val="36"/>
          <w:szCs w:val="36"/>
        </w:rPr>
        <w:t>Main Duties:</w:t>
      </w:r>
    </w:p>
    <w:tbl>
      <w:tblPr>
        <w:tblStyle w:val="TableGrid"/>
        <w:tblpPr w:leftFromText="180" w:rightFromText="180" w:vertAnchor="text" w:horzAnchor="margin" w:tblpY="265"/>
        <w:tblW w:w="0" w:type="auto"/>
        <w:tblLook w:val="04A0" w:firstRow="1" w:lastRow="0" w:firstColumn="1" w:lastColumn="0" w:noHBand="0" w:noVBand="1"/>
      </w:tblPr>
      <w:tblGrid>
        <w:gridCol w:w="10456"/>
      </w:tblGrid>
      <w:tr w:rsidR="008A0E14" w:rsidRPr="00C22648" w14:paraId="2F635062" w14:textId="77777777" w:rsidTr="45C8FFA3">
        <w:trPr>
          <w:trHeight w:val="70"/>
        </w:trPr>
        <w:tc>
          <w:tcPr>
            <w:tcW w:w="10456" w:type="dxa"/>
          </w:tcPr>
          <w:p w14:paraId="093AE10F"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Proactively engage with employers in a relationship-led way, building trust and credibility to maintain and grow their commitment to working with SS&amp;L to recruit and train apprentices, provide work placement opportunities and support workforce skills needs.</w:t>
            </w:r>
          </w:p>
          <w:p w14:paraId="32D8C056"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Respond to employer enquiries as the first point of contact when support or advice is required.</w:t>
            </w:r>
          </w:p>
          <w:p w14:paraId="40576C73"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Maintain regular contact with a portfolio of employers through effective account management, reviewing current arrangements, identifying further opportunities and securing repeat business.</w:t>
            </w:r>
          </w:p>
          <w:p w14:paraId="74E83D02"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Support targeted campaigns and new business activity by generating leads with potential employers through appropriate channels, including cold calling, virtual engagement, face-to-face meetings, and presentations.</w:t>
            </w:r>
          </w:p>
          <w:p w14:paraId="0C796FA3"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Provide employers with a responsive, consultative service focused on understanding their business needs and developing productive long-term relationships.</w:t>
            </w:r>
          </w:p>
          <w:p w14:paraId="29BC8813"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Undertake needs analysis with employers to understand their requirements and inform appropriate business solutions.</w:t>
            </w:r>
          </w:p>
          <w:p w14:paraId="40BCFBCC"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Identify and sell appropriate training solutions to employers in line with agreed targets.</w:t>
            </w:r>
          </w:p>
          <w:p w14:paraId="2D14921C"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Respond to all employer requests in a timely, effective, and efficient manner.</w:t>
            </w:r>
          </w:p>
          <w:p w14:paraId="0935FD37"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Maintain accurate employer records and contact information through SS&amp;L’s CRM system.</w:t>
            </w:r>
          </w:p>
          <w:p w14:paraId="773FCD91"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Conduct and manage the enrolment process and onboarding for employer-linked learners starting a course with SS&amp;L.</w:t>
            </w:r>
          </w:p>
          <w:p w14:paraId="65BE226B"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Ensure enrolment documentation, including electronic and paper-based information, is completed efficiently and effectively to meet audit and quality requirements.</w:t>
            </w:r>
          </w:p>
          <w:p w14:paraId="4A3B4EB1"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Support employers to manage and administer their online Apprenticeship Service account.</w:t>
            </w:r>
          </w:p>
          <w:p w14:paraId="6046C4C0"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lastRenderedPageBreak/>
              <w:t>Work with employers to ensure apprenticeship vacancies are advertised on the Apprenticeship Service. Liaise with the recruitment team to establish and monitor vacancies, recruit and match suitable candidates, and support achievement of agreed apprenticeship starts and contract targets.</w:t>
            </w:r>
          </w:p>
          <w:p w14:paraId="15F6DB89"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Develop an understanding of employers’ businesses, sector knowledge, labour market conditions, local demographics, and business trends, and share this knowledge with the Business Development &amp; Partnership Director.</w:t>
            </w:r>
          </w:p>
          <w:p w14:paraId="3A50CBD2"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Work collaboratively as part of the wider Business Development team and with colleagues across SS&amp;L to share intelligence, coordinate employer activity, and support a consistent, joined-up service.</w:t>
            </w:r>
          </w:p>
          <w:p w14:paraId="48A801D8" w14:textId="77777777" w:rsidR="00A702CD" w:rsidRPr="00C22648" w:rsidRDefault="00A702CD" w:rsidP="00A702CD">
            <w:pPr>
              <w:pStyle w:val="ListParagraph"/>
              <w:numPr>
                <w:ilvl w:val="0"/>
                <w:numId w:val="3"/>
              </w:numPr>
              <w:spacing w:line="256" w:lineRule="auto"/>
              <w:rPr>
                <w:rFonts w:ascii="Aptos" w:hAnsi="Aptos"/>
              </w:rPr>
            </w:pPr>
            <w:r w:rsidRPr="00C22648">
              <w:rPr>
                <w:rFonts w:ascii="Aptos" w:hAnsi="Aptos"/>
                <w:sz w:val="24"/>
                <w:szCs w:val="24"/>
              </w:rPr>
              <w:t>Work in partnership with internal colleagues, referral agencies, and employer networks to promote SS&amp;L’s training offer. Act as an ambassador for the organisation, confidently networking with stakeholders and clearly articulating the services and products offered by SS&amp;L.</w:t>
            </w:r>
          </w:p>
          <w:p w14:paraId="40524664" w14:textId="054515D7" w:rsidR="00E87DCF" w:rsidRPr="00C22648" w:rsidRDefault="00A702CD" w:rsidP="00C22648">
            <w:pPr>
              <w:pStyle w:val="ListParagraph"/>
              <w:numPr>
                <w:ilvl w:val="0"/>
                <w:numId w:val="3"/>
              </w:numPr>
              <w:spacing w:line="256" w:lineRule="auto"/>
              <w:rPr>
                <w:rFonts w:ascii="Aptos" w:hAnsi="Aptos"/>
              </w:rPr>
            </w:pPr>
            <w:r w:rsidRPr="00C22648">
              <w:rPr>
                <w:rFonts w:ascii="Aptos" w:hAnsi="Aptos"/>
                <w:sz w:val="24"/>
                <w:szCs w:val="24"/>
              </w:rPr>
              <w:t>Undertake additional duties as reasonably required, commensurate with the level of responsibility of the role.</w:t>
            </w:r>
          </w:p>
        </w:tc>
      </w:tr>
    </w:tbl>
    <w:p w14:paraId="79FAA0D8" w14:textId="618F68E0" w:rsidR="008A0E14" w:rsidRPr="00C22648" w:rsidRDefault="008A0E14" w:rsidP="00133D08">
      <w:pPr>
        <w:spacing w:after="0"/>
        <w:rPr>
          <w:rFonts w:ascii="Aptos" w:hAnsi="Aptos" w:cstheme="minorHAnsi"/>
          <w:color w:val="002060"/>
          <w:sz w:val="24"/>
          <w:szCs w:val="24"/>
        </w:rPr>
      </w:pPr>
    </w:p>
    <w:p w14:paraId="0852B8F4" w14:textId="23CE09CC" w:rsidR="008A0E14" w:rsidRPr="00C22648" w:rsidRDefault="00133D08" w:rsidP="00133D08">
      <w:pPr>
        <w:spacing w:after="0"/>
        <w:rPr>
          <w:rFonts w:ascii="Aptos" w:hAnsi="Aptos" w:cstheme="minorHAnsi"/>
          <w:color w:val="002060"/>
          <w:sz w:val="36"/>
          <w:szCs w:val="36"/>
        </w:rPr>
      </w:pPr>
      <w:r w:rsidRPr="00C22648">
        <w:rPr>
          <w:rFonts w:ascii="Aptos" w:hAnsi="Aptos" w:cstheme="minorHAnsi"/>
          <w:b/>
          <w:bCs/>
          <w:color w:val="002060"/>
          <w:sz w:val="36"/>
          <w:szCs w:val="36"/>
        </w:rPr>
        <w:t>Mandatory Duties:</w:t>
      </w:r>
    </w:p>
    <w:tbl>
      <w:tblPr>
        <w:tblStyle w:val="TableGrid"/>
        <w:tblpPr w:leftFromText="180" w:rightFromText="180" w:vertAnchor="text" w:horzAnchor="margin" w:tblpY="427"/>
        <w:tblW w:w="0" w:type="auto"/>
        <w:tblLook w:val="04A0" w:firstRow="1" w:lastRow="0" w:firstColumn="1" w:lastColumn="0" w:noHBand="0" w:noVBand="1"/>
      </w:tblPr>
      <w:tblGrid>
        <w:gridCol w:w="10456"/>
      </w:tblGrid>
      <w:tr w:rsidR="005C73AF" w:rsidRPr="00C22648" w14:paraId="52A00750" w14:textId="77777777" w:rsidTr="00A702CD">
        <w:trPr>
          <w:trHeight w:val="699"/>
        </w:trPr>
        <w:tc>
          <w:tcPr>
            <w:tcW w:w="10456" w:type="dxa"/>
          </w:tcPr>
          <w:p w14:paraId="5DB1E703" w14:textId="77777777" w:rsidR="00A702CD" w:rsidRPr="00C22648" w:rsidRDefault="00A702CD" w:rsidP="00A702CD">
            <w:pPr>
              <w:pStyle w:val="ListParagraph"/>
              <w:numPr>
                <w:ilvl w:val="0"/>
                <w:numId w:val="3"/>
              </w:numPr>
              <w:spacing w:after="160" w:line="259" w:lineRule="auto"/>
              <w:ind w:left="555"/>
              <w:rPr>
                <w:rFonts w:ascii="Aptos" w:hAnsi="Aptos"/>
              </w:rPr>
            </w:pPr>
            <w:r w:rsidRPr="00C22648">
              <w:rPr>
                <w:rFonts w:ascii="Aptos" w:hAnsi="Aptos"/>
                <w:sz w:val="24"/>
                <w:szCs w:val="24"/>
              </w:rPr>
              <w:t>Demonstrate a commitment to promoting equality of opportunity.</w:t>
            </w:r>
          </w:p>
          <w:p w14:paraId="2E3216C3" w14:textId="2DE85CBF" w:rsidR="00E87DCF" w:rsidRPr="00C22648" w:rsidRDefault="00A702CD" w:rsidP="00A702CD">
            <w:pPr>
              <w:pStyle w:val="ListParagraph"/>
              <w:numPr>
                <w:ilvl w:val="0"/>
                <w:numId w:val="3"/>
              </w:numPr>
              <w:spacing w:after="160" w:line="259" w:lineRule="auto"/>
              <w:ind w:left="555"/>
              <w:rPr>
                <w:rFonts w:ascii="Aptos" w:hAnsi="Aptos"/>
              </w:rPr>
            </w:pPr>
            <w:r w:rsidRPr="00C22648">
              <w:rPr>
                <w:rFonts w:ascii="Aptos" w:hAnsi="Aptos"/>
                <w:sz w:val="24"/>
                <w:szCs w:val="24"/>
              </w:rPr>
              <w:t>Demonstrate a commitment to safeguarding and promoting the welfare of SS&amp;L learners and staff.</w:t>
            </w:r>
          </w:p>
        </w:tc>
      </w:tr>
    </w:tbl>
    <w:p w14:paraId="4164B6B8" w14:textId="03AE70C0" w:rsidR="008A0E14" w:rsidRPr="00C22648" w:rsidRDefault="008A0E14" w:rsidP="00133D08">
      <w:pPr>
        <w:spacing w:after="0"/>
        <w:rPr>
          <w:rFonts w:ascii="Aptos" w:hAnsi="Aptos" w:cstheme="minorHAnsi"/>
          <w:sz w:val="24"/>
          <w:szCs w:val="24"/>
        </w:rPr>
      </w:pPr>
    </w:p>
    <w:p w14:paraId="2AF9AC3E" w14:textId="4CAEB0B6" w:rsidR="00E827AC" w:rsidRPr="00C22648" w:rsidRDefault="00133D08" w:rsidP="00133D08">
      <w:pPr>
        <w:spacing w:after="0"/>
        <w:rPr>
          <w:rFonts w:ascii="Aptos" w:hAnsi="Aptos" w:cstheme="minorHAnsi"/>
          <w:sz w:val="36"/>
          <w:szCs w:val="36"/>
        </w:rPr>
      </w:pPr>
      <w:r w:rsidRPr="00C22648">
        <w:rPr>
          <w:rFonts w:ascii="Aptos" w:hAnsi="Aptos" w:cstheme="minorHAnsi"/>
          <w:b/>
          <w:bCs/>
          <w:color w:val="1F3864" w:themeColor="accent1" w:themeShade="80"/>
          <w:sz w:val="36"/>
          <w:szCs w:val="36"/>
        </w:rPr>
        <w:t>Person Specification:</w:t>
      </w:r>
    </w:p>
    <w:p w14:paraId="211D45FC" w14:textId="7B12A4B8" w:rsidR="00E827AC" w:rsidRPr="00C22648" w:rsidRDefault="00E827AC" w:rsidP="008A0E14">
      <w:pPr>
        <w:rPr>
          <w:rFonts w:ascii="Aptos" w:hAnsi="Aptos" w:cstheme="minorHAnsi"/>
          <w:sz w:val="24"/>
          <w:szCs w:val="24"/>
        </w:rPr>
      </w:pPr>
    </w:p>
    <w:tbl>
      <w:tblPr>
        <w:tblStyle w:val="TableGrid"/>
        <w:tblW w:w="10485" w:type="dxa"/>
        <w:tblLook w:val="04A0" w:firstRow="1" w:lastRow="0" w:firstColumn="1" w:lastColumn="0" w:noHBand="0" w:noVBand="1"/>
      </w:tblPr>
      <w:tblGrid>
        <w:gridCol w:w="4577"/>
        <w:gridCol w:w="3487"/>
        <w:gridCol w:w="2421"/>
      </w:tblGrid>
      <w:tr w:rsidR="00920E47" w:rsidRPr="00C22648" w14:paraId="1B5EBD6D" w14:textId="77777777" w:rsidTr="001636C0">
        <w:tc>
          <w:tcPr>
            <w:tcW w:w="10485" w:type="dxa"/>
            <w:gridSpan w:val="3"/>
            <w:shd w:val="clear" w:color="auto" w:fill="DEEAF6" w:themeFill="accent5" w:themeFillTint="33"/>
          </w:tcPr>
          <w:p w14:paraId="2358A92C" w14:textId="2580E0B9" w:rsidR="00920E47" w:rsidRPr="00C22648" w:rsidRDefault="00920E47" w:rsidP="00920E47">
            <w:pPr>
              <w:jc w:val="center"/>
              <w:rPr>
                <w:rFonts w:ascii="Aptos" w:hAnsi="Aptos"/>
                <w:b/>
                <w:bCs/>
                <w:color w:val="002060"/>
                <w:sz w:val="32"/>
                <w:szCs w:val="32"/>
              </w:rPr>
            </w:pPr>
            <w:r w:rsidRPr="00C22648">
              <w:rPr>
                <w:rFonts w:ascii="Aptos" w:hAnsi="Aptos"/>
                <w:b/>
                <w:bCs/>
                <w:color w:val="002060"/>
                <w:sz w:val="32"/>
                <w:szCs w:val="32"/>
              </w:rPr>
              <w:t>Key Competencies</w:t>
            </w:r>
          </w:p>
        </w:tc>
      </w:tr>
      <w:tr w:rsidR="00920E47" w:rsidRPr="00C22648" w14:paraId="661363DE" w14:textId="77777777" w:rsidTr="00A702CD">
        <w:tc>
          <w:tcPr>
            <w:tcW w:w="4577" w:type="dxa"/>
          </w:tcPr>
          <w:p w14:paraId="1C95BA2B" w14:textId="77777777" w:rsidR="00920E47" w:rsidRPr="00C22648" w:rsidRDefault="00920E47" w:rsidP="00920E47">
            <w:pPr>
              <w:jc w:val="center"/>
              <w:rPr>
                <w:rFonts w:ascii="Aptos" w:hAnsi="Aptos"/>
                <w:b/>
                <w:bCs/>
                <w:color w:val="002060"/>
              </w:rPr>
            </w:pPr>
            <w:r w:rsidRPr="00C22648">
              <w:rPr>
                <w:rFonts w:ascii="Aptos" w:hAnsi="Aptos"/>
                <w:b/>
                <w:bCs/>
                <w:color w:val="002060"/>
              </w:rPr>
              <w:t>Essential</w:t>
            </w:r>
          </w:p>
        </w:tc>
        <w:tc>
          <w:tcPr>
            <w:tcW w:w="3487" w:type="dxa"/>
          </w:tcPr>
          <w:p w14:paraId="3713C69C" w14:textId="77777777" w:rsidR="00920E47" w:rsidRPr="00C22648" w:rsidRDefault="00920E47" w:rsidP="00920E47">
            <w:pPr>
              <w:jc w:val="center"/>
              <w:rPr>
                <w:rFonts w:ascii="Aptos" w:hAnsi="Aptos"/>
                <w:b/>
                <w:bCs/>
                <w:color w:val="002060"/>
              </w:rPr>
            </w:pPr>
            <w:r w:rsidRPr="00C22648">
              <w:rPr>
                <w:rFonts w:ascii="Aptos" w:hAnsi="Aptos"/>
                <w:b/>
                <w:bCs/>
                <w:color w:val="002060"/>
              </w:rPr>
              <w:t>Desirable</w:t>
            </w:r>
          </w:p>
        </w:tc>
        <w:tc>
          <w:tcPr>
            <w:tcW w:w="2421" w:type="dxa"/>
          </w:tcPr>
          <w:p w14:paraId="0CB710FD" w14:textId="77777777" w:rsidR="00920E47" w:rsidRPr="00C22648" w:rsidRDefault="00920E47" w:rsidP="00920E47">
            <w:pPr>
              <w:jc w:val="center"/>
              <w:rPr>
                <w:rFonts w:ascii="Aptos" w:hAnsi="Aptos"/>
                <w:b/>
                <w:bCs/>
                <w:color w:val="002060"/>
              </w:rPr>
            </w:pPr>
            <w:r w:rsidRPr="00C22648">
              <w:rPr>
                <w:rFonts w:ascii="Aptos" w:hAnsi="Aptos"/>
                <w:b/>
                <w:bCs/>
                <w:color w:val="002060"/>
              </w:rPr>
              <w:t>Assessment method</w:t>
            </w:r>
          </w:p>
        </w:tc>
      </w:tr>
      <w:tr w:rsidR="00A702CD" w:rsidRPr="00C22648" w14:paraId="333BBC8A" w14:textId="77777777" w:rsidTr="00A702CD">
        <w:tc>
          <w:tcPr>
            <w:tcW w:w="4577" w:type="dxa"/>
          </w:tcPr>
          <w:p w14:paraId="10EB3110" w14:textId="07F9E728" w:rsidR="00A702CD" w:rsidRPr="00C22648" w:rsidRDefault="00A702CD" w:rsidP="00A702CD">
            <w:pPr>
              <w:rPr>
                <w:rFonts w:ascii="Aptos" w:hAnsi="Aptos"/>
                <w:sz w:val="24"/>
                <w:szCs w:val="24"/>
              </w:rPr>
            </w:pPr>
            <w:r w:rsidRPr="00C22648">
              <w:rPr>
                <w:rFonts w:ascii="Aptos" w:eastAsia="Calibri" w:hAnsi="Aptos" w:cs="Calibri"/>
                <w:color w:val="000000" w:themeColor="text1"/>
                <w:sz w:val="24"/>
                <w:szCs w:val="24"/>
              </w:rPr>
              <w:t>Highly effective verbal and written communication skills.</w:t>
            </w:r>
          </w:p>
        </w:tc>
        <w:tc>
          <w:tcPr>
            <w:tcW w:w="3487" w:type="dxa"/>
          </w:tcPr>
          <w:p w14:paraId="29C5FE7E" w14:textId="77777777" w:rsidR="00A702CD" w:rsidRPr="00C22648" w:rsidRDefault="00A702CD" w:rsidP="00A702CD">
            <w:pPr>
              <w:rPr>
                <w:rFonts w:ascii="Aptos" w:hAnsi="Aptos"/>
                <w:sz w:val="24"/>
                <w:szCs w:val="24"/>
              </w:rPr>
            </w:pPr>
          </w:p>
        </w:tc>
        <w:tc>
          <w:tcPr>
            <w:tcW w:w="2421" w:type="dxa"/>
          </w:tcPr>
          <w:p w14:paraId="234899A9" w14:textId="5A988816" w:rsidR="00A702CD" w:rsidRPr="00C22648" w:rsidRDefault="00A702CD" w:rsidP="00A702CD">
            <w:pPr>
              <w:rPr>
                <w:rFonts w:ascii="Aptos" w:hAnsi="Aptos"/>
                <w:sz w:val="24"/>
                <w:szCs w:val="24"/>
              </w:rPr>
            </w:pPr>
            <w:r w:rsidRPr="00C22648">
              <w:rPr>
                <w:rFonts w:ascii="Aptos" w:hAnsi="Aptos"/>
                <w:sz w:val="24"/>
                <w:szCs w:val="24"/>
              </w:rPr>
              <w:t>Interview</w:t>
            </w:r>
          </w:p>
        </w:tc>
      </w:tr>
      <w:tr w:rsidR="00A702CD" w:rsidRPr="00C22648" w14:paraId="0D0415A4" w14:textId="77777777" w:rsidTr="00A702CD">
        <w:tc>
          <w:tcPr>
            <w:tcW w:w="4577" w:type="dxa"/>
          </w:tcPr>
          <w:p w14:paraId="15BCD34D" w14:textId="19259943" w:rsidR="00A702CD" w:rsidRPr="00C22648" w:rsidRDefault="00A702CD" w:rsidP="00A702CD">
            <w:pPr>
              <w:rPr>
                <w:rFonts w:ascii="Aptos" w:hAnsi="Aptos"/>
                <w:sz w:val="24"/>
                <w:szCs w:val="24"/>
              </w:rPr>
            </w:pPr>
            <w:r w:rsidRPr="00C22648">
              <w:rPr>
                <w:rFonts w:ascii="Aptos" w:eastAsia="Calibri" w:hAnsi="Aptos" w:cs="Calibri"/>
                <w:color w:val="000000" w:themeColor="text1"/>
                <w:sz w:val="24"/>
                <w:szCs w:val="24"/>
              </w:rPr>
              <w:t>Highly effective organisational and administrative skills.</w:t>
            </w:r>
          </w:p>
        </w:tc>
        <w:tc>
          <w:tcPr>
            <w:tcW w:w="3487" w:type="dxa"/>
          </w:tcPr>
          <w:p w14:paraId="0802EA4C" w14:textId="77777777" w:rsidR="00A702CD" w:rsidRPr="00C22648" w:rsidRDefault="00A702CD" w:rsidP="00A702CD">
            <w:pPr>
              <w:rPr>
                <w:rFonts w:ascii="Aptos" w:hAnsi="Aptos"/>
                <w:sz w:val="24"/>
                <w:szCs w:val="24"/>
              </w:rPr>
            </w:pPr>
          </w:p>
        </w:tc>
        <w:tc>
          <w:tcPr>
            <w:tcW w:w="2421" w:type="dxa"/>
          </w:tcPr>
          <w:p w14:paraId="72E3175C" w14:textId="7960FB89" w:rsidR="00A702CD" w:rsidRPr="00C22648" w:rsidRDefault="00A702CD" w:rsidP="00A702CD">
            <w:pPr>
              <w:rPr>
                <w:rFonts w:ascii="Aptos" w:hAnsi="Aptos"/>
                <w:sz w:val="24"/>
                <w:szCs w:val="24"/>
              </w:rPr>
            </w:pPr>
            <w:r w:rsidRPr="00C22648">
              <w:rPr>
                <w:rFonts w:ascii="Aptos" w:hAnsi="Aptos"/>
                <w:sz w:val="24"/>
                <w:szCs w:val="24"/>
              </w:rPr>
              <w:t>CV/ Interview</w:t>
            </w:r>
          </w:p>
        </w:tc>
      </w:tr>
      <w:tr w:rsidR="00A702CD" w:rsidRPr="00C22648" w14:paraId="3E4F78E9" w14:textId="77777777" w:rsidTr="00A702CD">
        <w:tc>
          <w:tcPr>
            <w:tcW w:w="4577" w:type="dxa"/>
          </w:tcPr>
          <w:p w14:paraId="416B8834" w14:textId="52756DDD" w:rsidR="00A702CD" w:rsidRPr="00C22648" w:rsidRDefault="00A702CD" w:rsidP="00A702CD">
            <w:pPr>
              <w:rPr>
                <w:rFonts w:ascii="Aptos" w:hAnsi="Aptos"/>
                <w:sz w:val="24"/>
                <w:szCs w:val="24"/>
              </w:rPr>
            </w:pPr>
            <w:r w:rsidRPr="00C22648">
              <w:rPr>
                <w:rFonts w:ascii="Aptos" w:eastAsia="Calibri" w:hAnsi="Aptos" w:cs="Calibri"/>
                <w:color w:val="000000" w:themeColor="text1"/>
                <w:sz w:val="24"/>
                <w:szCs w:val="24"/>
              </w:rPr>
              <w:t>Highly effective negotiating skills.</w:t>
            </w:r>
          </w:p>
        </w:tc>
        <w:tc>
          <w:tcPr>
            <w:tcW w:w="3487" w:type="dxa"/>
          </w:tcPr>
          <w:p w14:paraId="55551A4A" w14:textId="77777777" w:rsidR="00A702CD" w:rsidRPr="00C22648" w:rsidRDefault="00A702CD" w:rsidP="00A702CD">
            <w:pPr>
              <w:rPr>
                <w:rFonts w:ascii="Aptos" w:hAnsi="Aptos"/>
                <w:sz w:val="24"/>
                <w:szCs w:val="24"/>
              </w:rPr>
            </w:pPr>
          </w:p>
        </w:tc>
        <w:tc>
          <w:tcPr>
            <w:tcW w:w="2421" w:type="dxa"/>
          </w:tcPr>
          <w:p w14:paraId="3CDE7C33" w14:textId="0B030986" w:rsidR="00A702CD" w:rsidRPr="00C22648" w:rsidRDefault="00A702CD" w:rsidP="00A702CD">
            <w:pPr>
              <w:rPr>
                <w:rFonts w:ascii="Aptos" w:hAnsi="Aptos"/>
                <w:sz w:val="24"/>
                <w:szCs w:val="24"/>
              </w:rPr>
            </w:pPr>
            <w:r w:rsidRPr="00C22648">
              <w:rPr>
                <w:rFonts w:ascii="Aptos" w:hAnsi="Aptos"/>
                <w:sz w:val="24"/>
                <w:szCs w:val="24"/>
              </w:rPr>
              <w:t>CV/ Interview</w:t>
            </w:r>
          </w:p>
        </w:tc>
      </w:tr>
      <w:tr w:rsidR="00A702CD" w:rsidRPr="00C22648" w14:paraId="7BE031BA" w14:textId="77777777" w:rsidTr="00A702CD">
        <w:tc>
          <w:tcPr>
            <w:tcW w:w="4577" w:type="dxa"/>
          </w:tcPr>
          <w:p w14:paraId="4EA34EAC" w14:textId="7E049EE8" w:rsidR="00A702CD" w:rsidRPr="00C22648" w:rsidRDefault="00A702CD" w:rsidP="00A702CD">
            <w:pPr>
              <w:rPr>
                <w:rFonts w:ascii="Aptos" w:hAnsi="Aptos"/>
                <w:sz w:val="24"/>
                <w:szCs w:val="24"/>
              </w:rPr>
            </w:pPr>
            <w:r w:rsidRPr="00C22648">
              <w:rPr>
                <w:rFonts w:ascii="Aptos" w:eastAsia="Calibri" w:hAnsi="Aptos" w:cs="Calibri"/>
                <w:color w:val="000000" w:themeColor="text1"/>
                <w:sz w:val="24"/>
                <w:szCs w:val="24"/>
              </w:rPr>
              <w:t>Strong interpersonal and relationship-building skills, with the ability to develop productive working relationships and partnerships with employers, agencies, and internal colleagues.</w:t>
            </w:r>
          </w:p>
        </w:tc>
        <w:tc>
          <w:tcPr>
            <w:tcW w:w="3487" w:type="dxa"/>
          </w:tcPr>
          <w:p w14:paraId="6A0DF738" w14:textId="77777777" w:rsidR="00A702CD" w:rsidRPr="00C22648" w:rsidRDefault="00A702CD" w:rsidP="00A702CD">
            <w:pPr>
              <w:rPr>
                <w:rFonts w:ascii="Aptos" w:hAnsi="Aptos"/>
                <w:sz w:val="24"/>
                <w:szCs w:val="24"/>
              </w:rPr>
            </w:pPr>
          </w:p>
        </w:tc>
        <w:tc>
          <w:tcPr>
            <w:tcW w:w="2421" w:type="dxa"/>
          </w:tcPr>
          <w:p w14:paraId="34D21E46" w14:textId="28A66F10" w:rsidR="00A702CD" w:rsidRPr="00C22648" w:rsidRDefault="00A702CD" w:rsidP="00A702CD">
            <w:pPr>
              <w:rPr>
                <w:rFonts w:ascii="Aptos" w:hAnsi="Aptos"/>
                <w:sz w:val="24"/>
                <w:szCs w:val="24"/>
              </w:rPr>
            </w:pPr>
            <w:r w:rsidRPr="00C22648">
              <w:rPr>
                <w:rFonts w:ascii="Aptos" w:hAnsi="Aptos"/>
                <w:sz w:val="24"/>
                <w:szCs w:val="24"/>
              </w:rPr>
              <w:t>CV/References</w:t>
            </w:r>
          </w:p>
        </w:tc>
      </w:tr>
      <w:tr w:rsidR="00A702CD" w:rsidRPr="00C22648" w14:paraId="53EB8E66" w14:textId="77777777" w:rsidTr="00A702CD">
        <w:tc>
          <w:tcPr>
            <w:tcW w:w="4577" w:type="dxa"/>
          </w:tcPr>
          <w:p w14:paraId="2471E34C" w14:textId="12513281" w:rsidR="00A702CD" w:rsidRPr="00C22648" w:rsidRDefault="00A702CD" w:rsidP="00A702CD">
            <w:pPr>
              <w:rPr>
                <w:rFonts w:ascii="Aptos" w:hAnsi="Aptos"/>
                <w:sz w:val="24"/>
                <w:szCs w:val="24"/>
              </w:rPr>
            </w:pPr>
            <w:r w:rsidRPr="00C22648">
              <w:rPr>
                <w:rFonts w:ascii="Aptos" w:eastAsia="Calibri" w:hAnsi="Aptos" w:cs="Calibri"/>
                <w:color w:val="000000" w:themeColor="text1"/>
                <w:sz w:val="24"/>
                <w:szCs w:val="24"/>
              </w:rPr>
              <w:t>Collaborative approach, with the ability to work effectively within a team and across departments, and to achieve shared goals.</w:t>
            </w:r>
          </w:p>
        </w:tc>
        <w:tc>
          <w:tcPr>
            <w:tcW w:w="3487" w:type="dxa"/>
          </w:tcPr>
          <w:p w14:paraId="4029B02E" w14:textId="77777777" w:rsidR="00A702CD" w:rsidRPr="00C22648" w:rsidRDefault="00A702CD" w:rsidP="00A702CD">
            <w:pPr>
              <w:rPr>
                <w:rFonts w:ascii="Aptos" w:hAnsi="Aptos"/>
                <w:sz w:val="24"/>
                <w:szCs w:val="24"/>
              </w:rPr>
            </w:pPr>
          </w:p>
        </w:tc>
        <w:tc>
          <w:tcPr>
            <w:tcW w:w="2421" w:type="dxa"/>
          </w:tcPr>
          <w:p w14:paraId="1A5898D3" w14:textId="5C70C9F1" w:rsidR="00A702CD" w:rsidRPr="00C22648" w:rsidRDefault="00A702CD" w:rsidP="00A702CD">
            <w:pPr>
              <w:rPr>
                <w:rFonts w:ascii="Aptos" w:hAnsi="Aptos"/>
                <w:sz w:val="24"/>
                <w:szCs w:val="24"/>
              </w:rPr>
            </w:pPr>
            <w:r w:rsidRPr="00C22648">
              <w:rPr>
                <w:rFonts w:ascii="Aptos" w:hAnsi="Aptos"/>
                <w:sz w:val="24"/>
                <w:szCs w:val="24"/>
              </w:rPr>
              <w:t>CV/References</w:t>
            </w:r>
          </w:p>
        </w:tc>
      </w:tr>
      <w:tr w:rsidR="00A702CD" w:rsidRPr="00C22648" w14:paraId="7A898AF1" w14:textId="77777777" w:rsidTr="00A702CD">
        <w:tc>
          <w:tcPr>
            <w:tcW w:w="4577" w:type="dxa"/>
          </w:tcPr>
          <w:p w14:paraId="62E76E32" w14:textId="500B3B08" w:rsidR="00A702CD" w:rsidRPr="00C22648" w:rsidRDefault="00A702CD" w:rsidP="00A702CD">
            <w:pPr>
              <w:rPr>
                <w:rFonts w:ascii="Aptos" w:hAnsi="Aptos"/>
                <w:sz w:val="24"/>
                <w:szCs w:val="24"/>
              </w:rPr>
            </w:pPr>
            <w:r w:rsidRPr="00C22648">
              <w:rPr>
                <w:rFonts w:ascii="Aptos" w:eastAsia="Calibri" w:hAnsi="Aptos" w:cs="Calibri"/>
                <w:color w:val="000000" w:themeColor="text1"/>
                <w:sz w:val="24"/>
                <w:szCs w:val="24"/>
              </w:rPr>
              <w:t xml:space="preserve">Ability to use MS Office products with a high level of competency. </w:t>
            </w:r>
          </w:p>
        </w:tc>
        <w:tc>
          <w:tcPr>
            <w:tcW w:w="3487" w:type="dxa"/>
          </w:tcPr>
          <w:p w14:paraId="637B5A24" w14:textId="77777777" w:rsidR="00A702CD" w:rsidRPr="00C22648" w:rsidRDefault="00A702CD" w:rsidP="00A702CD">
            <w:pPr>
              <w:rPr>
                <w:rFonts w:ascii="Aptos" w:hAnsi="Aptos"/>
                <w:sz w:val="24"/>
                <w:szCs w:val="24"/>
              </w:rPr>
            </w:pPr>
          </w:p>
        </w:tc>
        <w:tc>
          <w:tcPr>
            <w:tcW w:w="2421" w:type="dxa"/>
          </w:tcPr>
          <w:p w14:paraId="0E3DF916" w14:textId="421A01DC" w:rsidR="00A702CD" w:rsidRPr="00C22648" w:rsidRDefault="00A702CD" w:rsidP="00A702CD">
            <w:pPr>
              <w:rPr>
                <w:rFonts w:ascii="Aptos" w:hAnsi="Aptos"/>
                <w:sz w:val="24"/>
                <w:szCs w:val="24"/>
              </w:rPr>
            </w:pPr>
            <w:r w:rsidRPr="00C22648">
              <w:rPr>
                <w:rFonts w:ascii="Aptos" w:hAnsi="Aptos"/>
                <w:sz w:val="24"/>
                <w:szCs w:val="24"/>
              </w:rPr>
              <w:t>Interview</w:t>
            </w:r>
          </w:p>
        </w:tc>
      </w:tr>
      <w:tr w:rsidR="00A702CD" w:rsidRPr="00C22648" w14:paraId="3ACCF5D6" w14:textId="77777777" w:rsidTr="00A702CD">
        <w:tc>
          <w:tcPr>
            <w:tcW w:w="4577" w:type="dxa"/>
          </w:tcPr>
          <w:p w14:paraId="489D1424" w14:textId="59E47646" w:rsidR="00A702CD" w:rsidRPr="00C22648" w:rsidRDefault="00A702CD" w:rsidP="00A702CD">
            <w:pPr>
              <w:rPr>
                <w:rFonts w:ascii="Aptos" w:hAnsi="Aptos"/>
                <w:sz w:val="24"/>
                <w:szCs w:val="24"/>
              </w:rPr>
            </w:pPr>
            <w:r w:rsidRPr="00C22648">
              <w:rPr>
                <w:rFonts w:ascii="Aptos" w:eastAsia="Calibri" w:hAnsi="Aptos" w:cs="Calibri"/>
                <w:color w:val="000000" w:themeColor="text1"/>
                <w:sz w:val="24"/>
                <w:szCs w:val="24"/>
              </w:rPr>
              <w:t>Ability to analyse data and information to inform priorities and focus of work.</w:t>
            </w:r>
          </w:p>
        </w:tc>
        <w:tc>
          <w:tcPr>
            <w:tcW w:w="3487" w:type="dxa"/>
          </w:tcPr>
          <w:p w14:paraId="4D1A79B3" w14:textId="77777777" w:rsidR="00A702CD" w:rsidRPr="00C22648" w:rsidRDefault="00A702CD" w:rsidP="00A702CD">
            <w:pPr>
              <w:rPr>
                <w:rFonts w:ascii="Aptos" w:hAnsi="Aptos"/>
                <w:sz w:val="24"/>
                <w:szCs w:val="24"/>
              </w:rPr>
            </w:pPr>
          </w:p>
        </w:tc>
        <w:tc>
          <w:tcPr>
            <w:tcW w:w="2421" w:type="dxa"/>
          </w:tcPr>
          <w:p w14:paraId="0BBBB2F4" w14:textId="1C0E0D5B" w:rsidR="00A702CD" w:rsidRPr="00C22648" w:rsidRDefault="00A702CD" w:rsidP="00A702CD">
            <w:pPr>
              <w:rPr>
                <w:rFonts w:ascii="Aptos" w:hAnsi="Aptos"/>
                <w:sz w:val="24"/>
                <w:szCs w:val="24"/>
              </w:rPr>
            </w:pPr>
            <w:r w:rsidRPr="00C22648">
              <w:rPr>
                <w:rFonts w:ascii="Aptos" w:hAnsi="Aptos"/>
                <w:sz w:val="24"/>
                <w:szCs w:val="24"/>
              </w:rPr>
              <w:t>Interview</w:t>
            </w:r>
          </w:p>
        </w:tc>
      </w:tr>
      <w:tr w:rsidR="00A702CD" w:rsidRPr="00C22648" w14:paraId="44D8F276" w14:textId="77777777" w:rsidTr="00A702CD">
        <w:tc>
          <w:tcPr>
            <w:tcW w:w="4577" w:type="dxa"/>
          </w:tcPr>
          <w:p w14:paraId="7CAC2792" w14:textId="2C9A4980" w:rsidR="00A702CD" w:rsidRPr="00C22648" w:rsidRDefault="00A702CD" w:rsidP="00A702CD">
            <w:pPr>
              <w:rPr>
                <w:rFonts w:ascii="Aptos" w:hAnsi="Aptos"/>
                <w:sz w:val="24"/>
                <w:szCs w:val="24"/>
              </w:rPr>
            </w:pPr>
            <w:r w:rsidRPr="00C22648">
              <w:rPr>
                <w:rFonts w:ascii="Aptos" w:eastAsia="Calibri" w:hAnsi="Aptos" w:cs="Calibri"/>
                <w:color w:val="000000" w:themeColor="text1"/>
                <w:sz w:val="24"/>
                <w:szCs w:val="24"/>
              </w:rPr>
              <w:t>Highly effective verbal and written communication skills.</w:t>
            </w:r>
          </w:p>
        </w:tc>
        <w:tc>
          <w:tcPr>
            <w:tcW w:w="3487" w:type="dxa"/>
          </w:tcPr>
          <w:p w14:paraId="7376FC81" w14:textId="77777777" w:rsidR="00A702CD" w:rsidRPr="00C22648" w:rsidRDefault="00A702CD" w:rsidP="00A702CD">
            <w:pPr>
              <w:rPr>
                <w:rFonts w:ascii="Aptos" w:hAnsi="Aptos"/>
                <w:sz w:val="24"/>
                <w:szCs w:val="24"/>
              </w:rPr>
            </w:pPr>
          </w:p>
        </w:tc>
        <w:tc>
          <w:tcPr>
            <w:tcW w:w="2421" w:type="dxa"/>
          </w:tcPr>
          <w:p w14:paraId="36C1D36E" w14:textId="02321853" w:rsidR="00A702CD" w:rsidRPr="00C22648" w:rsidRDefault="00A702CD" w:rsidP="00A702CD">
            <w:pPr>
              <w:rPr>
                <w:rFonts w:ascii="Aptos" w:hAnsi="Aptos"/>
                <w:sz w:val="24"/>
                <w:szCs w:val="24"/>
              </w:rPr>
            </w:pPr>
            <w:r w:rsidRPr="00C22648">
              <w:rPr>
                <w:rFonts w:ascii="Aptos" w:hAnsi="Aptos"/>
                <w:sz w:val="24"/>
                <w:szCs w:val="24"/>
              </w:rPr>
              <w:t>Interview</w:t>
            </w:r>
          </w:p>
        </w:tc>
      </w:tr>
      <w:tr w:rsidR="00920E47" w:rsidRPr="00C22648" w14:paraId="7CE5604A" w14:textId="77777777" w:rsidTr="001636C0">
        <w:trPr>
          <w:trHeight w:val="445"/>
        </w:trPr>
        <w:tc>
          <w:tcPr>
            <w:tcW w:w="10485" w:type="dxa"/>
            <w:gridSpan w:val="3"/>
            <w:shd w:val="clear" w:color="auto" w:fill="DEEAF6" w:themeFill="accent5" w:themeFillTint="33"/>
          </w:tcPr>
          <w:p w14:paraId="4D20C2FE" w14:textId="77777777" w:rsidR="00920E47" w:rsidRPr="00C22648" w:rsidRDefault="00920E47" w:rsidP="00920E47">
            <w:pPr>
              <w:jc w:val="center"/>
              <w:rPr>
                <w:rFonts w:ascii="Aptos" w:hAnsi="Aptos"/>
                <w:b/>
                <w:bCs/>
                <w:sz w:val="32"/>
                <w:szCs w:val="32"/>
              </w:rPr>
            </w:pPr>
            <w:r w:rsidRPr="00C22648">
              <w:rPr>
                <w:rFonts w:ascii="Aptos" w:hAnsi="Aptos"/>
                <w:b/>
                <w:bCs/>
                <w:color w:val="002060"/>
                <w:sz w:val="32"/>
                <w:szCs w:val="32"/>
              </w:rPr>
              <w:lastRenderedPageBreak/>
              <w:t>Experience &amp; Knowledge</w:t>
            </w:r>
          </w:p>
        </w:tc>
      </w:tr>
      <w:tr w:rsidR="00920E47" w:rsidRPr="00C22648" w14:paraId="493E3772" w14:textId="77777777" w:rsidTr="00A702CD">
        <w:trPr>
          <w:trHeight w:val="423"/>
        </w:trPr>
        <w:tc>
          <w:tcPr>
            <w:tcW w:w="4577" w:type="dxa"/>
          </w:tcPr>
          <w:p w14:paraId="06ABE4CE" w14:textId="77777777" w:rsidR="00920E47" w:rsidRPr="00C22648" w:rsidRDefault="00920E47" w:rsidP="00920E47">
            <w:pPr>
              <w:jc w:val="center"/>
              <w:rPr>
                <w:rFonts w:ascii="Aptos" w:hAnsi="Aptos"/>
                <w:b/>
                <w:bCs/>
                <w:color w:val="002060"/>
                <w:sz w:val="24"/>
                <w:szCs w:val="24"/>
              </w:rPr>
            </w:pPr>
            <w:r w:rsidRPr="00C22648">
              <w:rPr>
                <w:rFonts w:ascii="Aptos" w:hAnsi="Aptos"/>
                <w:b/>
                <w:bCs/>
                <w:color w:val="002060"/>
                <w:sz w:val="24"/>
                <w:szCs w:val="24"/>
              </w:rPr>
              <w:t>Essential</w:t>
            </w:r>
          </w:p>
        </w:tc>
        <w:tc>
          <w:tcPr>
            <w:tcW w:w="3487" w:type="dxa"/>
          </w:tcPr>
          <w:p w14:paraId="0B75784C" w14:textId="77777777" w:rsidR="00920E47" w:rsidRPr="00C22648" w:rsidRDefault="00920E47" w:rsidP="00920E47">
            <w:pPr>
              <w:jc w:val="center"/>
              <w:rPr>
                <w:rFonts w:ascii="Aptos" w:hAnsi="Aptos"/>
                <w:b/>
                <w:bCs/>
                <w:color w:val="002060"/>
                <w:sz w:val="24"/>
                <w:szCs w:val="24"/>
              </w:rPr>
            </w:pPr>
            <w:r w:rsidRPr="00C22648">
              <w:rPr>
                <w:rFonts w:ascii="Aptos" w:hAnsi="Aptos"/>
                <w:b/>
                <w:bCs/>
                <w:color w:val="002060"/>
                <w:sz w:val="24"/>
                <w:szCs w:val="24"/>
              </w:rPr>
              <w:t>Desirable</w:t>
            </w:r>
          </w:p>
        </w:tc>
        <w:tc>
          <w:tcPr>
            <w:tcW w:w="2421" w:type="dxa"/>
          </w:tcPr>
          <w:p w14:paraId="3494BDB2" w14:textId="77777777" w:rsidR="00920E47" w:rsidRPr="00C22648" w:rsidRDefault="00920E47" w:rsidP="00920E47">
            <w:pPr>
              <w:jc w:val="center"/>
              <w:rPr>
                <w:rFonts w:ascii="Aptos" w:hAnsi="Aptos"/>
                <w:b/>
                <w:bCs/>
                <w:color w:val="002060"/>
                <w:sz w:val="24"/>
                <w:szCs w:val="24"/>
              </w:rPr>
            </w:pPr>
            <w:r w:rsidRPr="00C22648">
              <w:rPr>
                <w:rFonts w:ascii="Aptos" w:hAnsi="Aptos"/>
                <w:b/>
                <w:bCs/>
                <w:color w:val="002060"/>
                <w:sz w:val="24"/>
                <w:szCs w:val="24"/>
              </w:rPr>
              <w:t>Assessment method</w:t>
            </w:r>
          </w:p>
        </w:tc>
      </w:tr>
      <w:tr w:rsidR="00A702CD" w:rsidRPr="00C22648" w14:paraId="4A1CC967" w14:textId="77777777" w:rsidTr="00A702CD">
        <w:trPr>
          <w:trHeight w:val="915"/>
        </w:trPr>
        <w:tc>
          <w:tcPr>
            <w:tcW w:w="4577" w:type="dxa"/>
          </w:tcPr>
          <w:p w14:paraId="72E1EBD3" w14:textId="2731D1CF" w:rsidR="00A702CD" w:rsidRPr="00C22648" w:rsidRDefault="00A702CD" w:rsidP="00A702CD">
            <w:pPr>
              <w:rPr>
                <w:rFonts w:ascii="Aptos" w:hAnsi="Aptos"/>
              </w:rPr>
            </w:pPr>
            <w:r w:rsidRPr="00C22648">
              <w:rPr>
                <w:rFonts w:ascii="Aptos" w:hAnsi="Aptos"/>
                <w:color w:val="000000" w:themeColor="text1"/>
                <w:sz w:val="24"/>
                <w:szCs w:val="24"/>
              </w:rPr>
              <w:t>Previous work experience in a sales, recruitment, marketing, or customer service role.</w:t>
            </w:r>
          </w:p>
        </w:tc>
        <w:tc>
          <w:tcPr>
            <w:tcW w:w="3487" w:type="dxa"/>
          </w:tcPr>
          <w:p w14:paraId="6020EE91" w14:textId="08BA2331" w:rsidR="00A702CD" w:rsidRPr="00C22648" w:rsidRDefault="00A702CD" w:rsidP="00A702CD">
            <w:pPr>
              <w:rPr>
                <w:rFonts w:ascii="Aptos" w:hAnsi="Aptos"/>
                <w:sz w:val="24"/>
                <w:szCs w:val="24"/>
              </w:rPr>
            </w:pPr>
            <w:r w:rsidRPr="00C22648">
              <w:rPr>
                <w:rFonts w:ascii="Aptos" w:hAnsi="Aptos"/>
                <w:color w:val="000000" w:themeColor="text1"/>
                <w:sz w:val="24"/>
                <w:szCs w:val="24"/>
              </w:rPr>
              <w:t>Previous work experience linked to adult education and/or apprenticeships.</w:t>
            </w:r>
          </w:p>
        </w:tc>
        <w:tc>
          <w:tcPr>
            <w:tcW w:w="2421" w:type="dxa"/>
          </w:tcPr>
          <w:p w14:paraId="78720AFF" w14:textId="7E7BEE69" w:rsidR="00A702CD" w:rsidRPr="00C22648" w:rsidRDefault="00A702CD" w:rsidP="00A702CD">
            <w:pPr>
              <w:rPr>
                <w:rFonts w:ascii="Aptos" w:hAnsi="Aptos"/>
                <w:sz w:val="24"/>
                <w:szCs w:val="24"/>
              </w:rPr>
            </w:pPr>
            <w:r w:rsidRPr="00C22648">
              <w:rPr>
                <w:rFonts w:ascii="Aptos" w:hAnsi="Aptos"/>
                <w:sz w:val="24"/>
                <w:szCs w:val="24"/>
              </w:rPr>
              <w:t>Interview/References</w:t>
            </w:r>
          </w:p>
        </w:tc>
      </w:tr>
      <w:tr w:rsidR="00A702CD" w:rsidRPr="00C22648" w14:paraId="66C798B0" w14:textId="77777777" w:rsidTr="00A702CD">
        <w:trPr>
          <w:trHeight w:val="612"/>
        </w:trPr>
        <w:tc>
          <w:tcPr>
            <w:tcW w:w="4577" w:type="dxa"/>
          </w:tcPr>
          <w:p w14:paraId="4D675C7E" w14:textId="77777777" w:rsidR="00A702CD" w:rsidRPr="00C22648" w:rsidRDefault="00A702CD" w:rsidP="00A702CD">
            <w:pPr>
              <w:rPr>
                <w:rFonts w:ascii="Aptos" w:hAnsi="Aptos"/>
                <w:sz w:val="24"/>
                <w:szCs w:val="24"/>
              </w:rPr>
            </w:pPr>
          </w:p>
        </w:tc>
        <w:tc>
          <w:tcPr>
            <w:tcW w:w="3487" w:type="dxa"/>
          </w:tcPr>
          <w:p w14:paraId="11543314" w14:textId="67E4BB28" w:rsidR="00A702CD" w:rsidRPr="00C22648" w:rsidRDefault="00A702CD" w:rsidP="00A702CD">
            <w:pPr>
              <w:rPr>
                <w:rFonts w:ascii="Aptos" w:hAnsi="Aptos"/>
                <w:sz w:val="24"/>
                <w:szCs w:val="24"/>
              </w:rPr>
            </w:pPr>
            <w:r w:rsidRPr="00C22648">
              <w:rPr>
                <w:rFonts w:ascii="Aptos" w:hAnsi="Aptos"/>
                <w:color w:val="000000" w:themeColor="text1"/>
                <w:sz w:val="24"/>
                <w:szCs w:val="24"/>
              </w:rPr>
              <w:t>Field-based sales experience in a business-to-business relationship role.</w:t>
            </w:r>
          </w:p>
        </w:tc>
        <w:tc>
          <w:tcPr>
            <w:tcW w:w="2421" w:type="dxa"/>
          </w:tcPr>
          <w:p w14:paraId="195ED96B" w14:textId="31073B2A" w:rsidR="00A702CD" w:rsidRPr="00C22648" w:rsidRDefault="00A702CD" w:rsidP="00A702CD">
            <w:pPr>
              <w:rPr>
                <w:rFonts w:ascii="Aptos" w:hAnsi="Aptos"/>
                <w:sz w:val="24"/>
                <w:szCs w:val="24"/>
              </w:rPr>
            </w:pPr>
            <w:r w:rsidRPr="00C22648">
              <w:rPr>
                <w:rFonts w:ascii="Aptos" w:hAnsi="Aptos"/>
                <w:sz w:val="24"/>
                <w:szCs w:val="24"/>
              </w:rPr>
              <w:t>CV/References</w:t>
            </w:r>
          </w:p>
        </w:tc>
      </w:tr>
      <w:tr w:rsidR="00A702CD" w:rsidRPr="00C22648" w14:paraId="0DEF3986" w14:textId="77777777" w:rsidTr="00A702CD">
        <w:trPr>
          <w:trHeight w:val="840"/>
        </w:trPr>
        <w:tc>
          <w:tcPr>
            <w:tcW w:w="4577" w:type="dxa"/>
          </w:tcPr>
          <w:p w14:paraId="12398855" w14:textId="49F34ECD" w:rsidR="00A702CD" w:rsidRPr="00C22648" w:rsidRDefault="00A702CD" w:rsidP="00A702CD">
            <w:pPr>
              <w:rPr>
                <w:rFonts w:ascii="Aptos" w:hAnsi="Aptos"/>
                <w:sz w:val="24"/>
                <w:szCs w:val="24"/>
              </w:rPr>
            </w:pPr>
          </w:p>
        </w:tc>
        <w:tc>
          <w:tcPr>
            <w:tcW w:w="3487" w:type="dxa"/>
          </w:tcPr>
          <w:p w14:paraId="442FEA0A" w14:textId="4CECDBC0" w:rsidR="00A702CD" w:rsidRPr="00C22648" w:rsidRDefault="00A702CD" w:rsidP="00A702CD">
            <w:pPr>
              <w:rPr>
                <w:rFonts w:ascii="Aptos" w:hAnsi="Aptos"/>
                <w:sz w:val="24"/>
                <w:szCs w:val="24"/>
              </w:rPr>
            </w:pPr>
            <w:r w:rsidRPr="00C22648">
              <w:rPr>
                <w:rFonts w:ascii="Aptos" w:hAnsi="Aptos"/>
                <w:color w:val="000000" w:themeColor="text1"/>
                <w:sz w:val="24"/>
                <w:szCs w:val="24"/>
              </w:rPr>
              <w:t>Recruitment and matching of learners to work placements and apprenticeships.</w:t>
            </w:r>
          </w:p>
        </w:tc>
        <w:tc>
          <w:tcPr>
            <w:tcW w:w="2421" w:type="dxa"/>
          </w:tcPr>
          <w:p w14:paraId="7D324E35" w14:textId="3254FA5C" w:rsidR="00A702CD" w:rsidRPr="00C22648" w:rsidRDefault="00A702CD" w:rsidP="00A702CD">
            <w:pPr>
              <w:rPr>
                <w:rFonts w:ascii="Aptos" w:hAnsi="Aptos"/>
                <w:sz w:val="24"/>
                <w:szCs w:val="24"/>
              </w:rPr>
            </w:pPr>
            <w:r w:rsidRPr="00C22648">
              <w:rPr>
                <w:rFonts w:ascii="Aptos" w:hAnsi="Aptos"/>
                <w:sz w:val="24"/>
                <w:szCs w:val="24"/>
              </w:rPr>
              <w:t>Interview/CV</w:t>
            </w:r>
          </w:p>
        </w:tc>
      </w:tr>
      <w:tr w:rsidR="00A702CD" w:rsidRPr="00C22648" w14:paraId="19FD8DCA" w14:textId="77777777" w:rsidTr="00A702CD">
        <w:trPr>
          <w:trHeight w:val="825"/>
        </w:trPr>
        <w:tc>
          <w:tcPr>
            <w:tcW w:w="4577" w:type="dxa"/>
          </w:tcPr>
          <w:p w14:paraId="2D7E7D4F" w14:textId="54E38EF9" w:rsidR="00A702CD" w:rsidRPr="00C22648" w:rsidRDefault="00A702CD" w:rsidP="00A702CD">
            <w:pPr>
              <w:rPr>
                <w:rFonts w:ascii="Aptos" w:hAnsi="Aptos"/>
                <w:sz w:val="24"/>
                <w:szCs w:val="24"/>
              </w:rPr>
            </w:pPr>
          </w:p>
        </w:tc>
        <w:tc>
          <w:tcPr>
            <w:tcW w:w="3487" w:type="dxa"/>
          </w:tcPr>
          <w:p w14:paraId="6899F8F1" w14:textId="35B73602" w:rsidR="00A702CD" w:rsidRPr="00C22648" w:rsidRDefault="00A702CD" w:rsidP="00A702CD">
            <w:pPr>
              <w:rPr>
                <w:rFonts w:ascii="Aptos" w:hAnsi="Aptos"/>
                <w:sz w:val="24"/>
                <w:szCs w:val="24"/>
              </w:rPr>
            </w:pPr>
            <w:r w:rsidRPr="00C22648">
              <w:rPr>
                <w:rFonts w:ascii="Aptos" w:hAnsi="Aptos"/>
                <w:color w:val="000000" w:themeColor="text1"/>
                <w:sz w:val="24"/>
                <w:szCs w:val="24"/>
              </w:rPr>
              <w:t>Experience of using the Apprenticeship Service platform.</w:t>
            </w:r>
          </w:p>
        </w:tc>
        <w:tc>
          <w:tcPr>
            <w:tcW w:w="2421" w:type="dxa"/>
          </w:tcPr>
          <w:p w14:paraId="75F02D0F" w14:textId="47661A7F" w:rsidR="00A702CD" w:rsidRPr="00C22648" w:rsidRDefault="00A702CD" w:rsidP="00A702CD">
            <w:pPr>
              <w:rPr>
                <w:rFonts w:ascii="Aptos" w:hAnsi="Aptos"/>
                <w:sz w:val="24"/>
                <w:szCs w:val="24"/>
              </w:rPr>
            </w:pPr>
            <w:r w:rsidRPr="00C22648">
              <w:rPr>
                <w:rFonts w:ascii="Aptos" w:hAnsi="Aptos"/>
                <w:sz w:val="24"/>
                <w:szCs w:val="24"/>
              </w:rPr>
              <w:t>Interview/CV</w:t>
            </w:r>
          </w:p>
        </w:tc>
      </w:tr>
      <w:tr w:rsidR="00A702CD" w:rsidRPr="00C22648" w14:paraId="36A7C3F1" w14:textId="77777777" w:rsidTr="00A702CD">
        <w:trPr>
          <w:trHeight w:val="708"/>
        </w:trPr>
        <w:tc>
          <w:tcPr>
            <w:tcW w:w="4577" w:type="dxa"/>
          </w:tcPr>
          <w:p w14:paraId="2F35433E" w14:textId="0A2D1155" w:rsidR="00A702CD" w:rsidRPr="00C22648" w:rsidRDefault="00A702CD" w:rsidP="00A702CD">
            <w:pPr>
              <w:rPr>
                <w:rFonts w:ascii="Aptos" w:hAnsi="Aptos"/>
                <w:sz w:val="24"/>
                <w:szCs w:val="24"/>
              </w:rPr>
            </w:pPr>
          </w:p>
        </w:tc>
        <w:tc>
          <w:tcPr>
            <w:tcW w:w="3487" w:type="dxa"/>
          </w:tcPr>
          <w:p w14:paraId="29617898" w14:textId="509FBBB9" w:rsidR="00A702CD" w:rsidRPr="00C22648" w:rsidRDefault="00A702CD" w:rsidP="00A702CD">
            <w:pPr>
              <w:rPr>
                <w:rFonts w:ascii="Aptos" w:hAnsi="Aptos"/>
                <w:sz w:val="24"/>
                <w:szCs w:val="24"/>
              </w:rPr>
            </w:pPr>
            <w:r w:rsidRPr="00C22648">
              <w:rPr>
                <w:rFonts w:ascii="Aptos" w:hAnsi="Aptos"/>
                <w:color w:val="000000" w:themeColor="text1"/>
                <w:sz w:val="24"/>
                <w:szCs w:val="24"/>
              </w:rPr>
              <w:t>Experience of using Customer Relationship Management (CRM) systems.</w:t>
            </w:r>
          </w:p>
        </w:tc>
        <w:tc>
          <w:tcPr>
            <w:tcW w:w="2421" w:type="dxa"/>
          </w:tcPr>
          <w:p w14:paraId="1B5C153F" w14:textId="49FCED0F" w:rsidR="00A702CD" w:rsidRPr="00C22648" w:rsidRDefault="00A702CD" w:rsidP="00A702CD">
            <w:pPr>
              <w:rPr>
                <w:rFonts w:ascii="Aptos" w:hAnsi="Aptos"/>
                <w:sz w:val="24"/>
                <w:szCs w:val="24"/>
              </w:rPr>
            </w:pPr>
            <w:r w:rsidRPr="00C22648">
              <w:rPr>
                <w:rFonts w:ascii="Aptos" w:hAnsi="Aptos"/>
                <w:sz w:val="24"/>
                <w:szCs w:val="24"/>
              </w:rPr>
              <w:t>Interview/CV</w:t>
            </w:r>
          </w:p>
        </w:tc>
      </w:tr>
      <w:tr w:rsidR="00920E47" w:rsidRPr="00C22648" w14:paraId="419AC848" w14:textId="77777777" w:rsidTr="001636C0">
        <w:trPr>
          <w:trHeight w:val="416"/>
        </w:trPr>
        <w:tc>
          <w:tcPr>
            <w:tcW w:w="10485" w:type="dxa"/>
            <w:gridSpan w:val="3"/>
            <w:shd w:val="clear" w:color="auto" w:fill="DEEAF6" w:themeFill="accent5" w:themeFillTint="33"/>
          </w:tcPr>
          <w:p w14:paraId="005B1755" w14:textId="77777777" w:rsidR="00920E47" w:rsidRPr="00C22648" w:rsidRDefault="00920E47" w:rsidP="00920E47">
            <w:pPr>
              <w:jc w:val="center"/>
              <w:rPr>
                <w:rFonts w:ascii="Aptos" w:hAnsi="Aptos"/>
                <w:b/>
                <w:bCs/>
                <w:sz w:val="32"/>
                <w:szCs w:val="32"/>
              </w:rPr>
            </w:pPr>
            <w:r w:rsidRPr="00C22648">
              <w:rPr>
                <w:rFonts w:ascii="Aptos" w:hAnsi="Aptos"/>
                <w:b/>
                <w:bCs/>
                <w:color w:val="002060"/>
                <w:sz w:val="32"/>
                <w:szCs w:val="32"/>
              </w:rPr>
              <w:t>Qualifications &amp; Skills</w:t>
            </w:r>
          </w:p>
        </w:tc>
      </w:tr>
      <w:tr w:rsidR="00920E47" w:rsidRPr="00C22648" w14:paraId="3D72DDF2" w14:textId="77777777" w:rsidTr="00A702CD">
        <w:tc>
          <w:tcPr>
            <w:tcW w:w="4577" w:type="dxa"/>
          </w:tcPr>
          <w:p w14:paraId="6A025908" w14:textId="77777777" w:rsidR="00920E47" w:rsidRPr="00C22648" w:rsidRDefault="00920E47" w:rsidP="00920E47">
            <w:pPr>
              <w:jc w:val="center"/>
              <w:rPr>
                <w:rFonts w:ascii="Aptos" w:hAnsi="Aptos"/>
                <w:b/>
                <w:bCs/>
                <w:color w:val="002060"/>
                <w:sz w:val="24"/>
                <w:szCs w:val="24"/>
              </w:rPr>
            </w:pPr>
            <w:r w:rsidRPr="00C22648">
              <w:rPr>
                <w:rFonts w:ascii="Aptos" w:hAnsi="Aptos"/>
                <w:b/>
                <w:bCs/>
                <w:color w:val="002060"/>
                <w:sz w:val="24"/>
                <w:szCs w:val="24"/>
              </w:rPr>
              <w:t>Essential</w:t>
            </w:r>
          </w:p>
        </w:tc>
        <w:tc>
          <w:tcPr>
            <w:tcW w:w="3487" w:type="dxa"/>
          </w:tcPr>
          <w:p w14:paraId="771E7F30" w14:textId="77777777" w:rsidR="00920E47" w:rsidRPr="00C22648" w:rsidRDefault="00920E47" w:rsidP="00920E47">
            <w:pPr>
              <w:jc w:val="center"/>
              <w:rPr>
                <w:rFonts w:ascii="Aptos" w:hAnsi="Aptos"/>
                <w:b/>
                <w:bCs/>
                <w:color w:val="002060"/>
                <w:sz w:val="24"/>
                <w:szCs w:val="24"/>
              </w:rPr>
            </w:pPr>
            <w:r w:rsidRPr="00C22648">
              <w:rPr>
                <w:rFonts w:ascii="Aptos" w:hAnsi="Aptos"/>
                <w:b/>
                <w:bCs/>
                <w:color w:val="002060"/>
                <w:sz w:val="24"/>
                <w:szCs w:val="24"/>
              </w:rPr>
              <w:t>Desirable</w:t>
            </w:r>
          </w:p>
        </w:tc>
        <w:tc>
          <w:tcPr>
            <w:tcW w:w="2421" w:type="dxa"/>
          </w:tcPr>
          <w:p w14:paraId="68025B3B" w14:textId="77777777" w:rsidR="00920E47" w:rsidRPr="00C22648" w:rsidRDefault="00920E47" w:rsidP="00920E47">
            <w:pPr>
              <w:jc w:val="center"/>
              <w:rPr>
                <w:rFonts w:ascii="Aptos" w:hAnsi="Aptos"/>
                <w:b/>
                <w:bCs/>
                <w:color w:val="002060"/>
                <w:sz w:val="24"/>
                <w:szCs w:val="24"/>
              </w:rPr>
            </w:pPr>
            <w:r w:rsidRPr="00C22648">
              <w:rPr>
                <w:rFonts w:ascii="Aptos" w:hAnsi="Aptos"/>
                <w:b/>
                <w:bCs/>
                <w:color w:val="002060"/>
                <w:sz w:val="24"/>
                <w:szCs w:val="24"/>
              </w:rPr>
              <w:t>Assessment method</w:t>
            </w:r>
          </w:p>
        </w:tc>
      </w:tr>
      <w:tr w:rsidR="00A702CD" w:rsidRPr="00C22648" w14:paraId="72EF77D6" w14:textId="77777777" w:rsidTr="00A702CD">
        <w:tc>
          <w:tcPr>
            <w:tcW w:w="4577" w:type="dxa"/>
          </w:tcPr>
          <w:p w14:paraId="7AB95BE3" w14:textId="4C0A3B9E" w:rsidR="00A702CD" w:rsidRPr="00C22648" w:rsidRDefault="00A702CD" w:rsidP="00A702CD">
            <w:pPr>
              <w:rPr>
                <w:rFonts w:ascii="Aptos" w:hAnsi="Aptos"/>
                <w:sz w:val="24"/>
                <w:szCs w:val="24"/>
              </w:rPr>
            </w:pPr>
            <w:r w:rsidRPr="00C22648">
              <w:rPr>
                <w:rFonts w:ascii="Aptos" w:hAnsi="Aptos"/>
                <w:color w:val="000000" w:themeColor="text1"/>
                <w:sz w:val="24"/>
                <w:szCs w:val="24"/>
              </w:rPr>
              <w:t>Excellent communication and presentation skills at all levels.</w:t>
            </w:r>
          </w:p>
        </w:tc>
        <w:tc>
          <w:tcPr>
            <w:tcW w:w="3487" w:type="dxa"/>
          </w:tcPr>
          <w:p w14:paraId="3406FE8A" w14:textId="4C1F39A4" w:rsidR="00A702CD" w:rsidRPr="00C22648" w:rsidRDefault="00A702CD" w:rsidP="00A702CD">
            <w:pPr>
              <w:rPr>
                <w:rFonts w:ascii="Aptos" w:hAnsi="Aptos"/>
              </w:rPr>
            </w:pPr>
          </w:p>
        </w:tc>
        <w:tc>
          <w:tcPr>
            <w:tcW w:w="2421" w:type="dxa"/>
          </w:tcPr>
          <w:p w14:paraId="0B5FBD57" w14:textId="32EFAC67" w:rsidR="00A702CD" w:rsidRPr="00C22648" w:rsidRDefault="00A702CD" w:rsidP="00A702CD">
            <w:pPr>
              <w:rPr>
                <w:rFonts w:ascii="Aptos" w:hAnsi="Aptos"/>
                <w:sz w:val="24"/>
                <w:szCs w:val="24"/>
              </w:rPr>
            </w:pPr>
            <w:r w:rsidRPr="00C22648">
              <w:rPr>
                <w:rFonts w:ascii="Aptos" w:hAnsi="Aptos"/>
                <w:sz w:val="24"/>
                <w:szCs w:val="24"/>
              </w:rPr>
              <w:t>Interview/CV</w:t>
            </w:r>
          </w:p>
        </w:tc>
      </w:tr>
      <w:tr w:rsidR="00A702CD" w:rsidRPr="00C22648" w14:paraId="4411C63E" w14:textId="77777777" w:rsidTr="00A702CD">
        <w:tc>
          <w:tcPr>
            <w:tcW w:w="4577" w:type="dxa"/>
          </w:tcPr>
          <w:p w14:paraId="3298F497" w14:textId="3F9E0766" w:rsidR="00A702CD" w:rsidRPr="00C22648" w:rsidRDefault="00A702CD" w:rsidP="00A702CD">
            <w:pPr>
              <w:rPr>
                <w:rFonts w:ascii="Aptos" w:hAnsi="Aptos"/>
                <w:sz w:val="24"/>
                <w:szCs w:val="24"/>
              </w:rPr>
            </w:pPr>
            <w:r w:rsidRPr="00C22648">
              <w:rPr>
                <w:rFonts w:ascii="Aptos" w:hAnsi="Aptos"/>
                <w:color w:val="000000" w:themeColor="text1"/>
                <w:sz w:val="24"/>
                <w:szCs w:val="24"/>
              </w:rPr>
              <w:t>Competent in the use of IT systems.</w:t>
            </w:r>
          </w:p>
        </w:tc>
        <w:tc>
          <w:tcPr>
            <w:tcW w:w="3487" w:type="dxa"/>
          </w:tcPr>
          <w:p w14:paraId="30EC04EC" w14:textId="77777777" w:rsidR="00A702CD" w:rsidRPr="00C22648" w:rsidRDefault="00A702CD" w:rsidP="00A702CD">
            <w:pPr>
              <w:rPr>
                <w:rFonts w:ascii="Aptos" w:hAnsi="Aptos"/>
                <w:color w:val="000000" w:themeColor="text1"/>
                <w:sz w:val="24"/>
                <w:szCs w:val="24"/>
              </w:rPr>
            </w:pPr>
          </w:p>
        </w:tc>
        <w:tc>
          <w:tcPr>
            <w:tcW w:w="2421" w:type="dxa"/>
          </w:tcPr>
          <w:p w14:paraId="698590D2" w14:textId="14A408E5" w:rsidR="00A702CD" w:rsidRPr="00C22648" w:rsidRDefault="00A702CD" w:rsidP="00A702CD">
            <w:pPr>
              <w:rPr>
                <w:rFonts w:ascii="Aptos" w:hAnsi="Aptos"/>
                <w:sz w:val="24"/>
                <w:szCs w:val="24"/>
              </w:rPr>
            </w:pPr>
            <w:r w:rsidRPr="00C22648">
              <w:rPr>
                <w:rFonts w:ascii="Aptos" w:hAnsi="Aptos"/>
                <w:sz w:val="24"/>
                <w:szCs w:val="24"/>
              </w:rPr>
              <w:t>CV/References</w:t>
            </w:r>
          </w:p>
        </w:tc>
      </w:tr>
      <w:tr w:rsidR="00A702CD" w:rsidRPr="00C22648" w14:paraId="6DEEDE87" w14:textId="77777777" w:rsidTr="00A702CD">
        <w:tc>
          <w:tcPr>
            <w:tcW w:w="4577" w:type="dxa"/>
          </w:tcPr>
          <w:p w14:paraId="7AF27389" w14:textId="2C8EAD39" w:rsidR="00A702CD" w:rsidRPr="00C22648" w:rsidRDefault="00A702CD" w:rsidP="00A702CD">
            <w:pPr>
              <w:rPr>
                <w:rFonts w:ascii="Aptos" w:hAnsi="Aptos"/>
                <w:sz w:val="24"/>
                <w:szCs w:val="24"/>
              </w:rPr>
            </w:pPr>
            <w:r w:rsidRPr="00C22648">
              <w:rPr>
                <w:rFonts w:ascii="Aptos" w:hAnsi="Aptos"/>
                <w:color w:val="000000" w:themeColor="text1"/>
                <w:sz w:val="24"/>
                <w:szCs w:val="24"/>
              </w:rPr>
              <w:t>Ability to listen, question, and build rapport with employers to understand their priorities and identify appropriate solutions.</w:t>
            </w:r>
          </w:p>
        </w:tc>
        <w:tc>
          <w:tcPr>
            <w:tcW w:w="3487" w:type="dxa"/>
          </w:tcPr>
          <w:p w14:paraId="42473AD1" w14:textId="77777777" w:rsidR="00A702CD" w:rsidRPr="00C22648" w:rsidRDefault="00A702CD" w:rsidP="00A702CD">
            <w:pPr>
              <w:rPr>
                <w:rFonts w:ascii="Aptos" w:hAnsi="Aptos"/>
                <w:color w:val="000000" w:themeColor="text1"/>
                <w:sz w:val="24"/>
                <w:szCs w:val="24"/>
              </w:rPr>
            </w:pPr>
          </w:p>
        </w:tc>
        <w:tc>
          <w:tcPr>
            <w:tcW w:w="2421" w:type="dxa"/>
          </w:tcPr>
          <w:p w14:paraId="41A83B11" w14:textId="215CC059" w:rsidR="00A702CD" w:rsidRPr="00C22648" w:rsidRDefault="00A702CD" w:rsidP="00A702CD">
            <w:pPr>
              <w:rPr>
                <w:rFonts w:ascii="Aptos" w:hAnsi="Aptos"/>
                <w:sz w:val="24"/>
                <w:szCs w:val="24"/>
              </w:rPr>
            </w:pPr>
            <w:r w:rsidRPr="00C22648">
              <w:rPr>
                <w:rFonts w:ascii="Aptos" w:hAnsi="Aptos"/>
                <w:sz w:val="24"/>
                <w:szCs w:val="24"/>
              </w:rPr>
              <w:t>Interview/References</w:t>
            </w:r>
          </w:p>
        </w:tc>
      </w:tr>
      <w:tr w:rsidR="00A702CD" w:rsidRPr="00C22648" w14:paraId="4BFC28FA" w14:textId="77777777" w:rsidTr="00A702CD">
        <w:tc>
          <w:tcPr>
            <w:tcW w:w="4577" w:type="dxa"/>
          </w:tcPr>
          <w:p w14:paraId="3F4E35B6" w14:textId="77777777" w:rsidR="00A702CD" w:rsidRPr="00C22648" w:rsidRDefault="00A702CD" w:rsidP="00A702CD">
            <w:pPr>
              <w:rPr>
                <w:rFonts w:ascii="Aptos" w:hAnsi="Aptos"/>
                <w:color w:val="000000" w:themeColor="text1"/>
                <w:sz w:val="24"/>
                <w:szCs w:val="24"/>
              </w:rPr>
            </w:pPr>
          </w:p>
        </w:tc>
        <w:tc>
          <w:tcPr>
            <w:tcW w:w="3487" w:type="dxa"/>
          </w:tcPr>
          <w:p w14:paraId="366F68AD" w14:textId="549047DF" w:rsidR="00A702CD" w:rsidRPr="00C22648" w:rsidRDefault="00A702CD" w:rsidP="00A702CD">
            <w:pPr>
              <w:rPr>
                <w:rFonts w:ascii="Aptos" w:hAnsi="Aptos"/>
                <w:color w:val="000000" w:themeColor="text1"/>
                <w:sz w:val="24"/>
                <w:szCs w:val="24"/>
              </w:rPr>
            </w:pPr>
            <w:r w:rsidRPr="00C22648">
              <w:rPr>
                <w:rFonts w:ascii="Aptos" w:hAnsi="Aptos"/>
                <w:color w:val="000000" w:themeColor="text1"/>
                <w:sz w:val="24"/>
                <w:szCs w:val="24"/>
              </w:rPr>
              <w:t>Customer account management skills.</w:t>
            </w:r>
          </w:p>
        </w:tc>
        <w:tc>
          <w:tcPr>
            <w:tcW w:w="2421" w:type="dxa"/>
          </w:tcPr>
          <w:p w14:paraId="6B0F7B5A" w14:textId="5AAA3FBC" w:rsidR="00A702CD" w:rsidRPr="00C22648" w:rsidRDefault="00A702CD" w:rsidP="00A702CD">
            <w:pPr>
              <w:rPr>
                <w:rFonts w:ascii="Aptos" w:hAnsi="Aptos"/>
                <w:sz w:val="24"/>
                <w:szCs w:val="24"/>
              </w:rPr>
            </w:pPr>
            <w:r w:rsidRPr="00C22648">
              <w:rPr>
                <w:rFonts w:ascii="Aptos" w:hAnsi="Aptos"/>
                <w:sz w:val="24"/>
                <w:szCs w:val="24"/>
              </w:rPr>
              <w:t>Interview/References</w:t>
            </w:r>
          </w:p>
        </w:tc>
      </w:tr>
      <w:tr w:rsidR="00A702CD" w:rsidRPr="00C22648" w14:paraId="1E26E556" w14:textId="77777777" w:rsidTr="00A702CD">
        <w:tc>
          <w:tcPr>
            <w:tcW w:w="4577" w:type="dxa"/>
          </w:tcPr>
          <w:p w14:paraId="67D546A6" w14:textId="1624D5E6" w:rsidR="00A702CD" w:rsidRPr="00C22648" w:rsidRDefault="00A702CD" w:rsidP="00A702CD">
            <w:pPr>
              <w:rPr>
                <w:rFonts w:ascii="Aptos" w:hAnsi="Aptos"/>
                <w:sz w:val="24"/>
                <w:szCs w:val="24"/>
              </w:rPr>
            </w:pPr>
          </w:p>
        </w:tc>
        <w:tc>
          <w:tcPr>
            <w:tcW w:w="3487" w:type="dxa"/>
          </w:tcPr>
          <w:p w14:paraId="3E22152C" w14:textId="77777777" w:rsidR="00A702CD" w:rsidRPr="00C22648" w:rsidRDefault="00A702CD" w:rsidP="00A702CD">
            <w:pPr>
              <w:rPr>
                <w:rFonts w:ascii="Aptos" w:hAnsi="Aptos"/>
              </w:rPr>
            </w:pPr>
            <w:r w:rsidRPr="00C22648">
              <w:rPr>
                <w:rFonts w:ascii="Aptos" w:hAnsi="Aptos"/>
                <w:color w:val="000000" w:themeColor="text1"/>
                <w:sz w:val="24"/>
                <w:szCs w:val="24"/>
              </w:rPr>
              <w:t>GCSE A*–C / 4–9 in English and Maths, or equivalent.</w:t>
            </w:r>
          </w:p>
          <w:p w14:paraId="7C043C85" w14:textId="77777777" w:rsidR="00A702CD" w:rsidRPr="00C22648" w:rsidRDefault="00A702CD" w:rsidP="00A702CD">
            <w:pPr>
              <w:rPr>
                <w:rFonts w:ascii="Aptos" w:hAnsi="Aptos"/>
                <w:sz w:val="24"/>
                <w:szCs w:val="24"/>
              </w:rPr>
            </w:pPr>
          </w:p>
        </w:tc>
        <w:tc>
          <w:tcPr>
            <w:tcW w:w="2421" w:type="dxa"/>
          </w:tcPr>
          <w:p w14:paraId="4992C1F0" w14:textId="70F7964A" w:rsidR="00A702CD" w:rsidRPr="00C22648" w:rsidRDefault="00A702CD" w:rsidP="00A702CD">
            <w:pPr>
              <w:rPr>
                <w:rFonts w:ascii="Aptos" w:hAnsi="Aptos"/>
                <w:sz w:val="24"/>
                <w:szCs w:val="24"/>
              </w:rPr>
            </w:pPr>
            <w:r w:rsidRPr="00C22648">
              <w:rPr>
                <w:rFonts w:ascii="Aptos" w:hAnsi="Aptos"/>
                <w:sz w:val="24"/>
                <w:szCs w:val="24"/>
              </w:rPr>
              <w:t>CV</w:t>
            </w:r>
          </w:p>
        </w:tc>
      </w:tr>
      <w:tr w:rsidR="00A702CD" w:rsidRPr="00C22648" w14:paraId="0271A00F" w14:textId="77777777" w:rsidTr="001636C0">
        <w:tc>
          <w:tcPr>
            <w:tcW w:w="10485" w:type="dxa"/>
            <w:gridSpan w:val="3"/>
            <w:shd w:val="clear" w:color="auto" w:fill="DEEAF6" w:themeFill="accent5" w:themeFillTint="33"/>
          </w:tcPr>
          <w:p w14:paraId="5538E337" w14:textId="77777777" w:rsidR="00A702CD" w:rsidRPr="00C22648" w:rsidRDefault="00A702CD" w:rsidP="00A702CD">
            <w:pPr>
              <w:jc w:val="center"/>
              <w:rPr>
                <w:rFonts w:ascii="Aptos" w:hAnsi="Aptos"/>
                <w:b/>
                <w:bCs/>
                <w:sz w:val="32"/>
                <w:szCs w:val="32"/>
              </w:rPr>
            </w:pPr>
            <w:r w:rsidRPr="00C22648">
              <w:rPr>
                <w:rFonts w:ascii="Aptos" w:hAnsi="Aptos"/>
                <w:b/>
                <w:bCs/>
                <w:color w:val="002060"/>
                <w:sz w:val="32"/>
                <w:szCs w:val="32"/>
                <w:shd w:val="clear" w:color="auto" w:fill="DEEAF6" w:themeFill="accent5" w:themeFillTint="33"/>
              </w:rPr>
              <w:t>Perso</w:t>
            </w:r>
            <w:r w:rsidRPr="00C22648">
              <w:rPr>
                <w:rFonts w:ascii="Aptos" w:hAnsi="Aptos"/>
                <w:b/>
                <w:bCs/>
                <w:color w:val="002060"/>
                <w:sz w:val="32"/>
                <w:szCs w:val="32"/>
              </w:rPr>
              <w:t>nal qualities and other</w:t>
            </w:r>
          </w:p>
        </w:tc>
      </w:tr>
      <w:tr w:rsidR="00A702CD" w:rsidRPr="00C22648" w14:paraId="3AB45D4F" w14:textId="77777777" w:rsidTr="00A702CD">
        <w:tc>
          <w:tcPr>
            <w:tcW w:w="4577" w:type="dxa"/>
          </w:tcPr>
          <w:p w14:paraId="5C160237" w14:textId="77777777" w:rsidR="00A702CD" w:rsidRPr="00C22648" w:rsidRDefault="00A702CD" w:rsidP="00A702CD">
            <w:pPr>
              <w:jc w:val="center"/>
              <w:rPr>
                <w:rFonts w:ascii="Aptos" w:hAnsi="Aptos"/>
                <w:b/>
                <w:bCs/>
                <w:color w:val="002060"/>
                <w:sz w:val="24"/>
                <w:szCs w:val="24"/>
              </w:rPr>
            </w:pPr>
            <w:r w:rsidRPr="00C22648">
              <w:rPr>
                <w:rFonts w:ascii="Aptos" w:hAnsi="Aptos"/>
                <w:b/>
                <w:bCs/>
                <w:color w:val="002060"/>
                <w:sz w:val="24"/>
                <w:szCs w:val="24"/>
              </w:rPr>
              <w:t>Essential</w:t>
            </w:r>
          </w:p>
        </w:tc>
        <w:tc>
          <w:tcPr>
            <w:tcW w:w="3487" w:type="dxa"/>
          </w:tcPr>
          <w:p w14:paraId="535FDC9C" w14:textId="77777777" w:rsidR="00A702CD" w:rsidRPr="00C22648" w:rsidRDefault="00A702CD" w:rsidP="00A702CD">
            <w:pPr>
              <w:jc w:val="center"/>
              <w:rPr>
                <w:rFonts w:ascii="Aptos" w:hAnsi="Aptos"/>
                <w:b/>
                <w:bCs/>
                <w:color w:val="002060"/>
                <w:sz w:val="24"/>
                <w:szCs w:val="24"/>
              </w:rPr>
            </w:pPr>
            <w:r w:rsidRPr="00C22648">
              <w:rPr>
                <w:rFonts w:ascii="Aptos" w:hAnsi="Aptos"/>
                <w:b/>
                <w:bCs/>
                <w:color w:val="002060"/>
                <w:sz w:val="24"/>
                <w:szCs w:val="24"/>
              </w:rPr>
              <w:t>Desirable</w:t>
            </w:r>
          </w:p>
        </w:tc>
        <w:tc>
          <w:tcPr>
            <w:tcW w:w="2421" w:type="dxa"/>
          </w:tcPr>
          <w:p w14:paraId="1F9F3B58" w14:textId="77777777" w:rsidR="00A702CD" w:rsidRPr="00C22648" w:rsidRDefault="00A702CD" w:rsidP="00A702CD">
            <w:pPr>
              <w:jc w:val="center"/>
              <w:rPr>
                <w:rFonts w:ascii="Aptos" w:hAnsi="Aptos"/>
                <w:b/>
                <w:bCs/>
                <w:color w:val="002060"/>
                <w:sz w:val="24"/>
                <w:szCs w:val="24"/>
              </w:rPr>
            </w:pPr>
            <w:r w:rsidRPr="00C22648">
              <w:rPr>
                <w:rFonts w:ascii="Aptos" w:hAnsi="Aptos"/>
                <w:b/>
                <w:bCs/>
                <w:color w:val="002060"/>
                <w:sz w:val="24"/>
                <w:szCs w:val="24"/>
              </w:rPr>
              <w:t>Assessment method</w:t>
            </w:r>
          </w:p>
        </w:tc>
      </w:tr>
      <w:tr w:rsidR="00A702CD" w:rsidRPr="00C22648" w14:paraId="13117847" w14:textId="77777777" w:rsidTr="00A702CD">
        <w:tc>
          <w:tcPr>
            <w:tcW w:w="4577" w:type="dxa"/>
          </w:tcPr>
          <w:p w14:paraId="346C7E56" w14:textId="4F5F82BA" w:rsidR="00A702CD" w:rsidRPr="00C22648" w:rsidRDefault="00A702CD" w:rsidP="00A702CD">
            <w:pPr>
              <w:rPr>
                <w:rFonts w:ascii="Aptos" w:hAnsi="Aptos"/>
                <w:sz w:val="24"/>
                <w:szCs w:val="24"/>
              </w:rPr>
            </w:pPr>
            <w:r w:rsidRPr="00C22648">
              <w:rPr>
                <w:rFonts w:ascii="Aptos" w:hAnsi="Aptos"/>
                <w:color w:val="000000" w:themeColor="text1"/>
                <w:sz w:val="24"/>
                <w:szCs w:val="24"/>
              </w:rPr>
              <w:t>Target-focused.</w:t>
            </w:r>
          </w:p>
        </w:tc>
        <w:tc>
          <w:tcPr>
            <w:tcW w:w="3487" w:type="dxa"/>
          </w:tcPr>
          <w:p w14:paraId="41376C87" w14:textId="77777777" w:rsidR="00A702CD" w:rsidRPr="00C22648" w:rsidRDefault="00A702CD" w:rsidP="00A702CD">
            <w:pPr>
              <w:rPr>
                <w:rFonts w:ascii="Aptos" w:hAnsi="Aptos"/>
                <w:sz w:val="24"/>
                <w:szCs w:val="24"/>
              </w:rPr>
            </w:pPr>
          </w:p>
        </w:tc>
        <w:tc>
          <w:tcPr>
            <w:tcW w:w="2421" w:type="dxa"/>
          </w:tcPr>
          <w:p w14:paraId="064B553B" w14:textId="5DFF8DA7" w:rsidR="00A702CD" w:rsidRPr="00C22648" w:rsidRDefault="00A702CD" w:rsidP="00A702CD">
            <w:pPr>
              <w:rPr>
                <w:rFonts w:ascii="Aptos" w:hAnsi="Aptos"/>
                <w:sz w:val="24"/>
                <w:szCs w:val="24"/>
              </w:rPr>
            </w:pPr>
            <w:r w:rsidRPr="00C22648">
              <w:rPr>
                <w:rFonts w:ascii="Aptos" w:hAnsi="Aptos"/>
                <w:sz w:val="24"/>
                <w:szCs w:val="24"/>
              </w:rPr>
              <w:t>Interview/References</w:t>
            </w:r>
          </w:p>
        </w:tc>
      </w:tr>
      <w:tr w:rsidR="00A702CD" w:rsidRPr="00C22648" w14:paraId="35981A7A" w14:textId="77777777" w:rsidTr="00A702CD">
        <w:tc>
          <w:tcPr>
            <w:tcW w:w="4577" w:type="dxa"/>
          </w:tcPr>
          <w:p w14:paraId="6CB224BD" w14:textId="1E270552" w:rsidR="00A702CD" w:rsidRPr="00C22648" w:rsidRDefault="00A702CD" w:rsidP="00A702CD">
            <w:pPr>
              <w:rPr>
                <w:rFonts w:ascii="Aptos" w:hAnsi="Aptos"/>
                <w:sz w:val="24"/>
                <w:szCs w:val="24"/>
              </w:rPr>
            </w:pPr>
            <w:r w:rsidRPr="00C22648">
              <w:rPr>
                <w:rFonts w:ascii="Aptos" w:hAnsi="Aptos"/>
                <w:color w:val="000000" w:themeColor="text1"/>
                <w:sz w:val="24"/>
                <w:szCs w:val="24"/>
              </w:rPr>
              <w:t>Flexible and able to work well under pressure.</w:t>
            </w:r>
          </w:p>
        </w:tc>
        <w:tc>
          <w:tcPr>
            <w:tcW w:w="3487" w:type="dxa"/>
          </w:tcPr>
          <w:p w14:paraId="09385854" w14:textId="77777777" w:rsidR="00A702CD" w:rsidRPr="00C22648" w:rsidRDefault="00A702CD" w:rsidP="00A702CD">
            <w:pPr>
              <w:rPr>
                <w:rFonts w:ascii="Aptos" w:hAnsi="Aptos"/>
                <w:sz w:val="24"/>
                <w:szCs w:val="24"/>
              </w:rPr>
            </w:pPr>
          </w:p>
        </w:tc>
        <w:tc>
          <w:tcPr>
            <w:tcW w:w="2421" w:type="dxa"/>
          </w:tcPr>
          <w:p w14:paraId="51A1571F" w14:textId="5D87745B" w:rsidR="00A702CD" w:rsidRPr="00C22648" w:rsidRDefault="00A702CD" w:rsidP="00A702CD">
            <w:pPr>
              <w:rPr>
                <w:rFonts w:ascii="Aptos" w:hAnsi="Aptos"/>
                <w:sz w:val="24"/>
                <w:szCs w:val="24"/>
              </w:rPr>
            </w:pPr>
            <w:r w:rsidRPr="00C22648">
              <w:rPr>
                <w:rFonts w:ascii="Aptos" w:hAnsi="Aptos"/>
                <w:sz w:val="24"/>
                <w:szCs w:val="24"/>
              </w:rPr>
              <w:t>Interview/References</w:t>
            </w:r>
          </w:p>
        </w:tc>
      </w:tr>
      <w:tr w:rsidR="00A702CD" w:rsidRPr="00C22648" w14:paraId="4342F6CE" w14:textId="77777777" w:rsidTr="00A702CD">
        <w:tc>
          <w:tcPr>
            <w:tcW w:w="4577" w:type="dxa"/>
          </w:tcPr>
          <w:p w14:paraId="203FE5FB" w14:textId="5A03D5E8" w:rsidR="00A702CD" w:rsidRPr="00C22648" w:rsidRDefault="00A702CD" w:rsidP="00A702CD">
            <w:pPr>
              <w:rPr>
                <w:rFonts w:ascii="Aptos" w:hAnsi="Aptos"/>
                <w:sz w:val="24"/>
                <w:szCs w:val="24"/>
              </w:rPr>
            </w:pPr>
            <w:r w:rsidRPr="00C22648">
              <w:rPr>
                <w:rFonts w:ascii="Aptos" w:hAnsi="Aptos"/>
                <w:color w:val="000000" w:themeColor="text1"/>
                <w:sz w:val="24"/>
                <w:szCs w:val="24"/>
              </w:rPr>
              <w:t>Self-motivated and well organised.</w:t>
            </w:r>
          </w:p>
        </w:tc>
        <w:tc>
          <w:tcPr>
            <w:tcW w:w="3487" w:type="dxa"/>
          </w:tcPr>
          <w:p w14:paraId="4E668BC6" w14:textId="77777777" w:rsidR="00A702CD" w:rsidRPr="00C22648" w:rsidRDefault="00A702CD" w:rsidP="00A702CD">
            <w:pPr>
              <w:rPr>
                <w:rFonts w:ascii="Aptos" w:hAnsi="Aptos"/>
                <w:sz w:val="24"/>
                <w:szCs w:val="24"/>
              </w:rPr>
            </w:pPr>
          </w:p>
        </w:tc>
        <w:tc>
          <w:tcPr>
            <w:tcW w:w="2421" w:type="dxa"/>
          </w:tcPr>
          <w:p w14:paraId="4F0D109B" w14:textId="3CB386B5" w:rsidR="00A702CD" w:rsidRPr="00C22648" w:rsidRDefault="00A702CD" w:rsidP="00A702CD">
            <w:pPr>
              <w:rPr>
                <w:rFonts w:ascii="Aptos" w:hAnsi="Aptos"/>
                <w:sz w:val="24"/>
                <w:szCs w:val="24"/>
              </w:rPr>
            </w:pPr>
            <w:r w:rsidRPr="00C22648">
              <w:rPr>
                <w:rFonts w:ascii="Aptos" w:hAnsi="Aptos"/>
                <w:sz w:val="24"/>
                <w:szCs w:val="24"/>
              </w:rPr>
              <w:t>Interview/References</w:t>
            </w:r>
          </w:p>
        </w:tc>
      </w:tr>
      <w:tr w:rsidR="00A702CD" w:rsidRPr="00C22648" w14:paraId="0DF31659" w14:textId="77777777" w:rsidTr="00A702CD">
        <w:tc>
          <w:tcPr>
            <w:tcW w:w="4577" w:type="dxa"/>
          </w:tcPr>
          <w:p w14:paraId="7B031745" w14:textId="60320B2F" w:rsidR="00A702CD" w:rsidRPr="00C22648" w:rsidRDefault="00A702CD" w:rsidP="00A702CD">
            <w:pPr>
              <w:rPr>
                <w:rFonts w:ascii="Aptos" w:hAnsi="Aptos"/>
                <w:sz w:val="24"/>
                <w:szCs w:val="24"/>
              </w:rPr>
            </w:pPr>
            <w:r w:rsidRPr="00C22648">
              <w:rPr>
                <w:rFonts w:ascii="Aptos" w:hAnsi="Aptos"/>
                <w:color w:val="000000" w:themeColor="text1"/>
                <w:sz w:val="24"/>
                <w:szCs w:val="24"/>
              </w:rPr>
              <w:t>Innovative and creative.</w:t>
            </w:r>
          </w:p>
        </w:tc>
        <w:tc>
          <w:tcPr>
            <w:tcW w:w="3487" w:type="dxa"/>
          </w:tcPr>
          <w:p w14:paraId="40A0BB7C" w14:textId="77777777" w:rsidR="00A702CD" w:rsidRPr="00C22648" w:rsidRDefault="00A702CD" w:rsidP="00A702CD">
            <w:pPr>
              <w:rPr>
                <w:rFonts w:ascii="Aptos" w:hAnsi="Aptos"/>
                <w:sz w:val="24"/>
                <w:szCs w:val="24"/>
              </w:rPr>
            </w:pPr>
          </w:p>
        </w:tc>
        <w:tc>
          <w:tcPr>
            <w:tcW w:w="2421" w:type="dxa"/>
          </w:tcPr>
          <w:p w14:paraId="714562FA" w14:textId="57FBE7F0" w:rsidR="00A702CD" w:rsidRPr="00C22648" w:rsidRDefault="00A702CD" w:rsidP="00A702CD">
            <w:pPr>
              <w:rPr>
                <w:rFonts w:ascii="Aptos" w:hAnsi="Aptos"/>
                <w:sz w:val="24"/>
                <w:szCs w:val="24"/>
              </w:rPr>
            </w:pPr>
            <w:r w:rsidRPr="00C22648">
              <w:rPr>
                <w:rFonts w:ascii="Aptos" w:hAnsi="Aptos"/>
                <w:sz w:val="24"/>
                <w:szCs w:val="24"/>
              </w:rPr>
              <w:t>Interview/References</w:t>
            </w:r>
          </w:p>
        </w:tc>
      </w:tr>
      <w:tr w:rsidR="00A702CD" w:rsidRPr="00C22648" w14:paraId="6092FA33" w14:textId="77777777" w:rsidTr="00A702CD">
        <w:tc>
          <w:tcPr>
            <w:tcW w:w="4577" w:type="dxa"/>
          </w:tcPr>
          <w:p w14:paraId="41ACFBD2" w14:textId="48A9C63A" w:rsidR="00A702CD" w:rsidRPr="00C22648" w:rsidRDefault="00A702CD" w:rsidP="00A702CD">
            <w:pPr>
              <w:rPr>
                <w:rFonts w:ascii="Aptos" w:hAnsi="Aptos"/>
                <w:sz w:val="24"/>
                <w:szCs w:val="24"/>
              </w:rPr>
            </w:pPr>
            <w:r w:rsidRPr="00C22648">
              <w:rPr>
                <w:rFonts w:ascii="Aptos" w:hAnsi="Aptos"/>
                <w:color w:val="000000" w:themeColor="text1"/>
                <w:sz w:val="24"/>
                <w:szCs w:val="24"/>
              </w:rPr>
              <w:t>Have access to a car, with business use included on the insurance policy, and be able to travel across Somerset, Dorset, and Wiltshire as appropriate.</w:t>
            </w:r>
          </w:p>
        </w:tc>
        <w:tc>
          <w:tcPr>
            <w:tcW w:w="3487" w:type="dxa"/>
          </w:tcPr>
          <w:p w14:paraId="24457691" w14:textId="77777777" w:rsidR="00A702CD" w:rsidRPr="00C22648" w:rsidRDefault="00A702CD" w:rsidP="00A702CD">
            <w:pPr>
              <w:rPr>
                <w:rFonts w:ascii="Aptos" w:hAnsi="Aptos"/>
                <w:sz w:val="24"/>
                <w:szCs w:val="24"/>
              </w:rPr>
            </w:pPr>
          </w:p>
        </w:tc>
        <w:tc>
          <w:tcPr>
            <w:tcW w:w="2421" w:type="dxa"/>
          </w:tcPr>
          <w:p w14:paraId="17E252E6" w14:textId="5540DB74" w:rsidR="00A702CD" w:rsidRPr="00C22648" w:rsidRDefault="00A702CD" w:rsidP="00A702CD">
            <w:pPr>
              <w:rPr>
                <w:rFonts w:ascii="Aptos" w:hAnsi="Aptos"/>
                <w:sz w:val="24"/>
                <w:szCs w:val="24"/>
              </w:rPr>
            </w:pPr>
            <w:r w:rsidRPr="00C22648">
              <w:rPr>
                <w:rFonts w:ascii="Aptos" w:hAnsi="Aptos"/>
                <w:sz w:val="24"/>
                <w:szCs w:val="24"/>
              </w:rPr>
              <w:t>Interview</w:t>
            </w:r>
          </w:p>
        </w:tc>
      </w:tr>
    </w:tbl>
    <w:p w14:paraId="71655F50" w14:textId="78174474" w:rsidR="00C243C7" w:rsidRPr="00C22648" w:rsidRDefault="00C243C7" w:rsidP="00A705BA">
      <w:pPr>
        <w:spacing w:line="240" w:lineRule="auto"/>
        <w:rPr>
          <w:rFonts w:ascii="Aptos" w:hAnsi="Aptos" w:cstheme="minorHAnsi"/>
          <w:sz w:val="24"/>
          <w:szCs w:val="24"/>
        </w:rPr>
      </w:pPr>
    </w:p>
    <w:sectPr w:rsidR="00C243C7" w:rsidRPr="00C22648" w:rsidSect="008449D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59F7" w14:textId="77777777" w:rsidR="009B3D2C" w:rsidRDefault="009B3D2C" w:rsidP="00C243C7">
      <w:pPr>
        <w:spacing w:after="0" w:line="240" w:lineRule="auto"/>
      </w:pPr>
      <w:r>
        <w:separator/>
      </w:r>
    </w:p>
  </w:endnote>
  <w:endnote w:type="continuationSeparator" w:id="0">
    <w:p w14:paraId="63D7C3C4" w14:textId="77777777" w:rsidR="009B3D2C" w:rsidRDefault="009B3D2C" w:rsidP="00C243C7">
      <w:pPr>
        <w:spacing w:after="0" w:line="240" w:lineRule="auto"/>
      </w:pPr>
      <w:r>
        <w:continuationSeparator/>
      </w:r>
    </w:p>
  </w:endnote>
  <w:endnote w:type="continuationNotice" w:id="1">
    <w:p w14:paraId="6CB2AB37" w14:textId="77777777" w:rsidR="009B3D2C" w:rsidRDefault="009B3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DE6F" w14:textId="1DDEF6A3" w:rsidR="001B692F" w:rsidRPr="00875A3B" w:rsidRDefault="00875A3B">
    <w:pPr>
      <w:pStyle w:val="Footer"/>
      <w:rPr>
        <w:sz w:val="20"/>
        <w:szCs w:val="20"/>
      </w:rPr>
    </w:pPr>
    <w:r w:rsidRPr="00875A3B">
      <w:rPr>
        <w:sz w:val="20"/>
        <w:szCs w:val="20"/>
      </w:rPr>
      <w:t>DEC 25 | SS&amp;L CIC | 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5784" w14:textId="77777777" w:rsidR="009B3D2C" w:rsidRDefault="009B3D2C" w:rsidP="00C243C7">
      <w:pPr>
        <w:spacing w:after="0" w:line="240" w:lineRule="auto"/>
      </w:pPr>
      <w:r>
        <w:separator/>
      </w:r>
    </w:p>
  </w:footnote>
  <w:footnote w:type="continuationSeparator" w:id="0">
    <w:p w14:paraId="5CF34F09" w14:textId="77777777" w:rsidR="009B3D2C" w:rsidRDefault="009B3D2C" w:rsidP="00C243C7">
      <w:pPr>
        <w:spacing w:after="0" w:line="240" w:lineRule="auto"/>
      </w:pPr>
      <w:r>
        <w:continuationSeparator/>
      </w:r>
    </w:p>
  </w:footnote>
  <w:footnote w:type="continuationNotice" w:id="1">
    <w:p w14:paraId="1BB3E8FB" w14:textId="77777777" w:rsidR="009B3D2C" w:rsidRDefault="009B3D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B9"/>
    <w:multiLevelType w:val="hybridMultilevel"/>
    <w:tmpl w:val="BD24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0420"/>
    <w:multiLevelType w:val="multilevel"/>
    <w:tmpl w:val="D21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274F"/>
    <w:multiLevelType w:val="multilevel"/>
    <w:tmpl w:val="9C5A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F3D74"/>
    <w:multiLevelType w:val="multilevel"/>
    <w:tmpl w:val="91E0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6466E"/>
    <w:multiLevelType w:val="hybridMultilevel"/>
    <w:tmpl w:val="7660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F5D7A"/>
    <w:multiLevelType w:val="hybridMultilevel"/>
    <w:tmpl w:val="BC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77A92"/>
    <w:multiLevelType w:val="multilevel"/>
    <w:tmpl w:val="59BC1790"/>
    <w:lvl w:ilvl="0">
      <w:start w:val="1"/>
      <w:numFmt w:val="decimal"/>
      <w:lvlText w:val="%1.0"/>
      <w:lvlJc w:val="left"/>
      <w:pPr>
        <w:ind w:left="727" w:hanging="585"/>
      </w:pPr>
      <w:rPr>
        <w:rFonts w:hint="default"/>
      </w:rPr>
    </w:lvl>
    <w:lvl w:ilvl="1">
      <w:start w:val="1"/>
      <w:numFmt w:val="bullet"/>
      <w:lvlText w:val=""/>
      <w:lvlJc w:val="left"/>
      <w:pPr>
        <w:ind w:left="1447" w:hanging="585"/>
      </w:pPr>
      <w:rPr>
        <w:rFonts w:ascii="Symbol" w:hAnsi="Symbol"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7" w15:restartNumberingAfterBreak="0">
    <w:nsid w:val="2BAA5A8C"/>
    <w:multiLevelType w:val="hybridMultilevel"/>
    <w:tmpl w:val="203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33BA1"/>
    <w:multiLevelType w:val="hybridMultilevel"/>
    <w:tmpl w:val="A386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D4270"/>
    <w:multiLevelType w:val="multilevel"/>
    <w:tmpl w:val="25FA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AE1156B"/>
    <w:multiLevelType w:val="hybridMultilevel"/>
    <w:tmpl w:val="CA94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62950"/>
    <w:multiLevelType w:val="multilevel"/>
    <w:tmpl w:val="3ABC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B34B3"/>
    <w:multiLevelType w:val="multilevel"/>
    <w:tmpl w:val="0B68E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B54734E"/>
    <w:multiLevelType w:val="multilevel"/>
    <w:tmpl w:val="7E343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DCD4D7A"/>
    <w:multiLevelType w:val="hybridMultilevel"/>
    <w:tmpl w:val="0D3E894E"/>
    <w:lvl w:ilvl="0" w:tplc="FFFFFFFF">
      <w:start w:val="1"/>
      <w:numFmt w:val="bullet"/>
      <w:lvlText w:val=""/>
      <w:lvlJc w:val="left"/>
      <w:pPr>
        <w:ind w:left="820" w:hanging="360"/>
      </w:pPr>
      <w:rPr>
        <w:rFonts w:ascii="Symbol" w:hAnsi="Symbol" w:hint="default"/>
        <w:w w:val="100"/>
        <w:sz w:val="24"/>
        <w:szCs w:val="24"/>
        <w:lang w:val="en-GB" w:eastAsia="en-GB" w:bidi="en-GB"/>
      </w:rPr>
    </w:lvl>
    <w:lvl w:ilvl="1" w:tplc="784EB618">
      <w:numFmt w:val="bullet"/>
      <w:lvlText w:val="•"/>
      <w:lvlJc w:val="left"/>
      <w:pPr>
        <w:ind w:left="1710" w:hanging="360"/>
      </w:pPr>
      <w:rPr>
        <w:rFonts w:hint="default"/>
        <w:lang w:val="en-GB" w:eastAsia="en-GB" w:bidi="en-GB"/>
      </w:rPr>
    </w:lvl>
    <w:lvl w:ilvl="2" w:tplc="31BC3E82">
      <w:numFmt w:val="bullet"/>
      <w:lvlText w:val="•"/>
      <w:lvlJc w:val="left"/>
      <w:pPr>
        <w:ind w:left="2601" w:hanging="360"/>
      </w:pPr>
      <w:rPr>
        <w:rFonts w:hint="default"/>
        <w:lang w:val="en-GB" w:eastAsia="en-GB" w:bidi="en-GB"/>
      </w:rPr>
    </w:lvl>
    <w:lvl w:ilvl="3" w:tplc="5F162CDE">
      <w:numFmt w:val="bullet"/>
      <w:lvlText w:val="•"/>
      <w:lvlJc w:val="left"/>
      <w:pPr>
        <w:ind w:left="3491" w:hanging="360"/>
      </w:pPr>
      <w:rPr>
        <w:rFonts w:hint="default"/>
        <w:lang w:val="en-GB" w:eastAsia="en-GB" w:bidi="en-GB"/>
      </w:rPr>
    </w:lvl>
    <w:lvl w:ilvl="4" w:tplc="CD468C5E">
      <w:numFmt w:val="bullet"/>
      <w:lvlText w:val="•"/>
      <w:lvlJc w:val="left"/>
      <w:pPr>
        <w:ind w:left="4382" w:hanging="360"/>
      </w:pPr>
      <w:rPr>
        <w:rFonts w:hint="default"/>
        <w:lang w:val="en-GB" w:eastAsia="en-GB" w:bidi="en-GB"/>
      </w:rPr>
    </w:lvl>
    <w:lvl w:ilvl="5" w:tplc="664CE5A6">
      <w:numFmt w:val="bullet"/>
      <w:lvlText w:val="•"/>
      <w:lvlJc w:val="left"/>
      <w:pPr>
        <w:ind w:left="5273" w:hanging="360"/>
      </w:pPr>
      <w:rPr>
        <w:rFonts w:hint="default"/>
        <w:lang w:val="en-GB" w:eastAsia="en-GB" w:bidi="en-GB"/>
      </w:rPr>
    </w:lvl>
    <w:lvl w:ilvl="6" w:tplc="D67295D6">
      <w:numFmt w:val="bullet"/>
      <w:lvlText w:val="•"/>
      <w:lvlJc w:val="left"/>
      <w:pPr>
        <w:ind w:left="6163" w:hanging="360"/>
      </w:pPr>
      <w:rPr>
        <w:rFonts w:hint="default"/>
        <w:lang w:val="en-GB" w:eastAsia="en-GB" w:bidi="en-GB"/>
      </w:rPr>
    </w:lvl>
    <w:lvl w:ilvl="7" w:tplc="D8B653B4">
      <w:numFmt w:val="bullet"/>
      <w:lvlText w:val="•"/>
      <w:lvlJc w:val="left"/>
      <w:pPr>
        <w:ind w:left="7054" w:hanging="360"/>
      </w:pPr>
      <w:rPr>
        <w:rFonts w:hint="default"/>
        <w:lang w:val="en-GB" w:eastAsia="en-GB" w:bidi="en-GB"/>
      </w:rPr>
    </w:lvl>
    <w:lvl w:ilvl="8" w:tplc="B19E9600">
      <w:numFmt w:val="bullet"/>
      <w:lvlText w:val="•"/>
      <w:lvlJc w:val="left"/>
      <w:pPr>
        <w:ind w:left="7945" w:hanging="360"/>
      </w:pPr>
      <w:rPr>
        <w:rFonts w:hint="default"/>
        <w:lang w:val="en-GB" w:eastAsia="en-GB" w:bidi="en-GB"/>
      </w:rPr>
    </w:lvl>
  </w:abstractNum>
  <w:abstractNum w:abstractNumId="15" w15:restartNumberingAfterBreak="0">
    <w:nsid w:val="6B032D57"/>
    <w:multiLevelType w:val="hybridMultilevel"/>
    <w:tmpl w:val="194A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D66BF5"/>
    <w:multiLevelType w:val="multilevel"/>
    <w:tmpl w:val="E71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23D6E"/>
    <w:multiLevelType w:val="hybridMultilevel"/>
    <w:tmpl w:val="D3F2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7D7AA0"/>
    <w:multiLevelType w:val="multilevel"/>
    <w:tmpl w:val="4910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9FA367F"/>
    <w:multiLevelType w:val="multilevel"/>
    <w:tmpl w:val="AC7A6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C965EBE"/>
    <w:multiLevelType w:val="hybridMultilevel"/>
    <w:tmpl w:val="EDFE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68073D"/>
    <w:multiLevelType w:val="hybridMultilevel"/>
    <w:tmpl w:val="AA60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522071">
    <w:abstractNumId w:val="15"/>
  </w:num>
  <w:num w:numId="2" w16cid:durableId="373429534">
    <w:abstractNumId w:val="17"/>
  </w:num>
  <w:num w:numId="3" w16cid:durableId="241835478">
    <w:abstractNumId w:val="14"/>
  </w:num>
  <w:num w:numId="4" w16cid:durableId="1343052792">
    <w:abstractNumId w:val="19"/>
  </w:num>
  <w:num w:numId="5" w16cid:durableId="518011840">
    <w:abstractNumId w:val="13"/>
  </w:num>
  <w:num w:numId="6" w16cid:durableId="319424428">
    <w:abstractNumId w:val="12"/>
  </w:num>
  <w:num w:numId="7" w16cid:durableId="746271737">
    <w:abstractNumId w:val="18"/>
  </w:num>
  <w:num w:numId="8" w16cid:durableId="521435365">
    <w:abstractNumId w:val="9"/>
  </w:num>
  <w:num w:numId="9" w16cid:durableId="567148994">
    <w:abstractNumId w:val="4"/>
  </w:num>
  <w:num w:numId="10" w16cid:durableId="1860463452">
    <w:abstractNumId w:val="6"/>
  </w:num>
  <w:num w:numId="11" w16cid:durableId="1021785767">
    <w:abstractNumId w:val="10"/>
  </w:num>
  <w:num w:numId="12" w16cid:durableId="1115906733">
    <w:abstractNumId w:val="5"/>
  </w:num>
  <w:num w:numId="13" w16cid:durableId="963000840">
    <w:abstractNumId w:val="1"/>
  </w:num>
  <w:num w:numId="14" w16cid:durableId="2002848408">
    <w:abstractNumId w:val="2"/>
  </w:num>
  <w:num w:numId="15" w16cid:durableId="1733191654">
    <w:abstractNumId w:val="3"/>
  </w:num>
  <w:num w:numId="16" w16cid:durableId="748120934">
    <w:abstractNumId w:val="11"/>
  </w:num>
  <w:num w:numId="17" w16cid:durableId="568535290">
    <w:abstractNumId w:val="16"/>
  </w:num>
  <w:num w:numId="18" w16cid:durableId="1343319128">
    <w:abstractNumId w:val="8"/>
  </w:num>
  <w:num w:numId="19" w16cid:durableId="1977492238">
    <w:abstractNumId w:val="20"/>
  </w:num>
  <w:num w:numId="20" w16cid:durableId="437801513">
    <w:abstractNumId w:val="7"/>
  </w:num>
  <w:num w:numId="21" w16cid:durableId="477261243">
    <w:abstractNumId w:val="21"/>
  </w:num>
  <w:num w:numId="22" w16cid:durableId="354235451">
    <w:abstractNumId w:val="0"/>
  </w:num>
  <w:num w:numId="23" w16cid:durableId="641079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DB"/>
    <w:rsid w:val="0000193A"/>
    <w:rsid w:val="00041A77"/>
    <w:rsid w:val="00053740"/>
    <w:rsid w:val="0006004D"/>
    <w:rsid w:val="00087FE5"/>
    <w:rsid w:val="00090CBA"/>
    <w:rsid w:val="000945DD"/>
    <w:rsid w:val="000A264A"/>
    <w:rsid w:val="000C0F17"/>
    <w:rsid w:val="000D5061"/>
    <w:rsid w:val="000F75B9"/>
    <w:rsid w:val="00133D08"/>
    <w:rsid w:val="001541BF"/>
    <w:rsid w:val="00155A21"/>
    <w:rsid w:val="001630C4"/>
    <w:rsid w:val="001636C0"/>
    <w:rsid w:val="001636ED"/>
    <w:rsid w:val="001B692F"/>
    <w:rsid w:val="001C148F"/>
    <w:rsid w:val="001C6FCE"/>
    <w:rsid w:val="001E0302"/>
    <w:rsid w:val="001E33CD"/>
    <w:rsid w:val="001E3ACE"/>
    <w:rsid w:val="0020615E"/>
    <w:rsid w:val="00220137"/>
    <w:rsid w:val="00244725"/>
    <w:rsid w:val="00255AD0"/>
    <w:rsid w:val="00255B84"/>
    <w:rsid w:val="002732E5"/>
    <w:rsid w:val="00274CFA"/>
    <w:rsid w:val="00281B32"/>
    <w:rsid w:val="00287910"/>
    <w:rsid w:val="00291E9F"/>
    <w:rsid w:val="002C5F0E"/>
    <w:rsid w:val="002F1ED5"/>
    <w:rsid w:val="00304EC8"/>
    <w:rsid w:val="00372222"/>
    <w:rsid w:val="003C32D1"/>
    <w:rsid w:val="003D5F95"/>
    <w:rsid w:val="004331E5"/>
    <w:rsid w:val="00434BC8"/>
    <w:rsid w:val="00443144"/>
    <w:rsid w:val="0045504C"/>
    <w:rsid w:val="0047591C"/>
    <w:rsid w:val="00475DC7"/>
    <w:rsid w:val="004871DD"/>
    <w:rsid w:val="004939B0"/>
    <w:rsid w:val="004A3AE3"/>
    <w:rsid w:val="004D22FA"/>
    <w:rsid w:val="004E7F30"/>
    <w:rsid w:val="00503FEE"/>
    <w:rsid w:val="00515E39"/>
    <w:rsid w:val="0054347B"/>
    <w:rsid w:val="005B1568"/>
    <w:rsid w:val="005C52D2"/>
    <w:rsid w:val="005C73AF"/>
    <w:rsid w:val="005D26A1"/>
    <w:rsid w:val="005E0F7A"/>
    <w:rsid w:val="006277CC"/>
    <w:rsid w:val="00632832"/>
    <w:rsid w:val="0067678F"/>
    <w:rsid w:val="006C16C5"/>
    <w:rsid w:val="006D0ADD"/>
    <w:rsid w:val="006D4928"/>
    <w:rsid w:val="006E6219"/>
    <w:rsid w:val="006F5B24"/>
    <w:rsid w:val="0070089C"/>
    <w:rsid w:val="00710C75"/>
    <w:rsid w:val="007154C8"/>
    <w:rsid w:val="0073201B"/>
    <w:rsid w:val="007475FA"/>
    <w:rsid w:val="00767E9D"/>
    <w:rsid w:val="007B50D8"/>
    <w:rsid w:val="007D3F10"/>
    <w:rsid w:val="007E1968"/>
    <w:rsid w:val="007E2388"/>
    <w:rsid w:val="008449DB"/>
    <w:rsid w:val="00875A3B"/>
    <w:rsid w:val="00895FAF"/>
    <w:rsid w:val="008A0E14"/>
    <w:rsid w:val="008D15E5"/>
    <w:rsid w:val="008D2EFF"/>
    <w:rsid w:val="008D5DE2"/>
    <w:rsid w:val="008D72FA"/>
    <w:rsid w:val="008E5243"/>
    <w:rsid w:val="00920E47"/>
    <w:rsid w:val="00922797"/>
    <w:rsid w:val="00951E83"/>
    <w:rsid w:val="00962976"/>
    <w:rsid w:val="009650FA"/>
    <w:rsid w:val="00982D58"/>
    <w:rsid w:val="009915D3"/>
    <w:rsid w:val="009956C5"/>
    <w:rsid w:val="00996738"/>
    <w:rsid w:val="009A54E3"/>
    <w:rsid w:val="009B3D2C"/>
    <w:rsid w:val="009C56DE"/>
    <w:rsid w:val="00A11316"/>
    <w:rsid w:val="00A2262E"/>
    <w:rsid w:val="00A436C9"/>
    <w:rsid w:val="00A65907"/>
    <w:rsid w:val="00A702CD"/>
    <w:rsid w:val="00A705BA"/>
    <w:rsid w:val="00A90321"/>
    <w:rsid w:val="00AA26BD"/>
    <w:rsid w:val="00AC574F"/>
    <w:rsid w:val="00B13BA6"/>
    <w:rsid w:val="00B153A1"/>
    <w:rsid w:val="00B55D57"/>
    <w:rsid w:val="00BB472B"/>
    <w:rsid w:val="00BB60F5"/>
    <w:rsid w:val="00BF0B24"/>
    <w:rsid w:val="00BF172F"/>
    <w:rsid w:val="00C06393"/>
    <w:rsid w:val="00C111DE"/>
    <w:rsid w:val="00C1624C"/>
    <w:rsid w:val="00C22648"/>
    <w:rsid w:val="00C243C7"/>
    <w:rsid w:val="00C32278"/>
    <w:rsid w:val="00C365DF"/>
    <w:rsid w:val="00C46FD4"/>
    <w:rsid w:val="00C51107"/>
    <w:rsid w:val="00C542F4"/>
    <w:rsid w:val="00C57374"/>
    <w:rsid w:val="00C64057"/>
    <w:rsid w:val="00C70315"/>
    <w:rsid w:val="00C916C6"/>
    <w:rsid w:val="00C958C8"/>
    <w:rsid w:val="00CD21C7"/>
    <w:rsid w:val="00CD3861"/>
    <w:rsid w:val="00CD4F57"/>
    <w:rsid w:val="00CF3068"/>
    <w:rsid w:val="00D21CEC"/>
    <w:rsid w:val="00D24045"/>
    <w:rsid w:val="00D37536"/>
    <w:rsid w:val="00D647C1"/>
    <w:rsid w:val="00D85F87"/>
    <w:rsid w:val="00DC46C5"/>
    <w:rsid w:val="00DC6F6B"/>
    <w:rsid w:val="00DD435A"/>
    <w:rsid w:val="00E00299"/>
    <w:rsid w:val="00E069D1"/>
    <w:rsid w:val="00E1082F"/>
    <w:rsid w:val="00E115F3"/>
    <w:rsid w:val="00E24A42"/>
    <w:rsid w:val="00E60C61"/>
    <w:rsid w:val="00E827AC"/>
    <w:rsid w:val="00E87DCF"/>
    <w:rsid w:val="00EA3D67"/>
    <w:rsid w:val="00EB0EC8"/>
    <w:rsid w:val="00EC30C2"/>
    <w:rsid w:val="00ED30F7"/>
    <w:rsid w:val="00EE22B9"/>
    <w:rsid w:val="00EF1D98"/>
    <w:rsid w:val="00F14501"/>
    <w:rsid w:val="00F25B1D"/>
    <w:rsid w:val="00F30903"/>
    <w:rsid w:val="00F37E34"/>
    <w:rsid w:val="00F414E3"/>
    <w:rsid w:val="00F6123B"/>
    <w:rsid w:val="00F869DD"/>
    <w:rsid w:val="00F87120"/>
    <w:rsid w:val="00FC2733"/>
    <w:rsid w:val="00FE06AE"/>
    <w:rsid w:val="0E71DDF3"/>
    <w:rsid w:val="1346660B"/>
    <w:rsid w:val="234A0A4F"/>
    <w:rsid w:val="34D63F5D"/>
    <w:rsid w:val="3DBBF937"/>
    <w:rsid w:val="45C8FFA3"/>
    <w:rsid w:val="4D8E6127"/>
    <w:rsid w:val="52D42936"/>
    <w:rsid w:val="5E64FD44"/>
    <w:rsid w:val="682B8671"/>
    <w:rsid w:val="774CF3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E8A"/>
  <w15:chartTrackingRefBased/>
  <w15:docId w15:val="{D303B442-75BF-455B-A1A8-BF845148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243C7"/>
    <w:pPr>
      <w:ind w:left="720"/>
      <w:contextualSpacing/>
    </w:pPr>
  </w:style>
  <w:style w:type="paragraph" w:styleId="Header">
    <w:name w:val="header"/>
    <w:basedOn w:val="Normal"/>
    <w:link w:val="HeaderChar"/>
    <w:uiPriority w:val="99"/>
    <w:unhideWhenUsed/>
    <w:rsid w:val="00C24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C7"/>
  </w:style>
  <w:style w:type="paragraph" w:styleId="Footer">
    <w:name w:val="footer"/>
    <w:basedOn w:val="Normal"/>
    <w:link w:val="FooterChar"/>
    <w:uiPriority w:val="99"/>
    <w:unhideWhenUsed/>
    <w:rsid w:val="00C24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C7"/>
  </w:style>
  <w:style w:type="paragraph" w:styleId="BodyText">
    <w:name w:val="Body Text"/>
    <w:basedOn w:val="Normal"/>
    <w:link w:val="BodyTextChar"/>
    <w:uiPriority w:val="1"/>
    <w:qFormat/>
    <w:rsid w:val="005C73A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C73AF"/>
    <w:rPr>
      <w:rFonts w:ascii="Arial" w:eastAsia="Arial" w:hAnsi="Arial" w:cs="Arial"/>
      <w:sz w:val="24"/>
      <w:szCs w:val="24"/>
      <w:lang w:eastAsia="en-GB" w:bidi="en-GB"/>
    </w:rPr>
  </w:style>
  <w:style w:type="paragraph" w:styleId="BalloonText">
    <w:name w:val="Balloon Text"/>
    <w:basedOn w:val="Normal"/>
    <w:link w:val="BalloonTextChar"/>
    <w:uiPriority w:val="99"/>
    <w:semiHidden/>
    <w:unhideWhenUsed/>
    <w:rsid w:val="00EF1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D98"/>
    <w:rPr>
      <w:rFonts w:ascii="Segoe UI" w:hAnsi="Segoe UI" w:cs="Segoe UI"/>
      <w:sz w:val="18"/>
      <w:szCs w:val="18"/>
    </w:rPr>
  </w:style>
  <w:style w:type="character" w:styleId="CommentReference">
    <w:name w:val="annotation reference"/>
    <w:basedOn w:val="DefaultParagraphFont"/>
    <w:uiPriority w:val="99"/>
    <w:semiHidden/>
    <w:unhideWhenUsed/>
    <w:rsid w:val="005D26A1"/>
    <w:rPr>
      <w:sz w:val="16"/>
      <w:szCs w:val="16"/>
    </w:rPr>
  </w:style>
  <w:style w:type="paragraph" w:styleId="CommentText">
    <w:name w:val="annotation text"/>
    <w:basedOn w:val="Normal"/>
    <w:link w:val="CommentTextChar"/>
    <w:uiPriority w:val="99"/>
    <w:semiHidden/>
    <w:unhideWhenUsed/>
    <w:rsid w:val="005D26A1"/>
    <w:pPr>
      <w:spacing w:line="240" w:lineRule="auto"/>
    </w:pPr>
    <w:rPr>
      <w:sz w:val="20"/>
      <w:szCs w:val="20"/>
    </w:rPr>
  </w:style>
  <w:style w:type="character" w:customStyle="1" w:styleId="CommentTextChar">
    <w:name w:val="Comment Text Char"/>
    <w:basedOn w:val="DefaultParagraphFont"/>
    <w:link w:val="CommentText"/>
    <w:uiPriority w:val="99"/>
    <w:semiHidden/>
    <w:rsid w:val="005D26A1"/>
    <w:rPr>
      <w:sz w:val="20"/>
      <w:szCs w:val="20"/>
    </w:rPr>
  </w:style>
  <w:style w:type="paragraph" w:styleId="CommentSubject">
    <w:name w:val="annotation subject"/>
    <w:basedOn w:val="CommentText"/>
    <w:next w:val="CommentText"/>
    <w:link w:val="CommentSubjectChar"/>
    <w:uiPriority w:val="99"/>
    <w:semiHidden/>
    <w:unhideWhenUsed/>
    <w:rsid w:val="005D26A1"/>
    <w:rPr>
      <w:b/>
      <w:bCs/>
    </w:rPr>
  </w:style>
  <w:style w:type="character" w:customStyle="1" w:styleId="CommentSubjectChar">
    <w:name w:val="Comment Subject Char"/>
    <w:basedOn w:val="CommentTextChar"/>
    <w:link w:val="CommentSubject"/>
    <w:uiPriority w:val="99"/>
    <w:semiHidden/>
    <w:rsid w:val="005D26A1"/>
    <w:rPr>
      <w:b/>
      <w:bCs/>
      <w:sz w:val="20"/>
      <w:szCs w:val="20"/>
    </w:rPr>
  </w:style>
  <w:style w:type="paragraph" w:styleId="Revision">
    <w:name w:val="Revision"/>
    <w:hidden/>
    <w:uiPriority w:val="99"/>
    <w:semiHidden/>
    <w:rsid w:val="005D2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7139">
      <w:bodyDiv w:val="1"/>
      <w:marLeft w:val="0"/>
      <w:marRight w:val="0"/>
      <w:marTop w:val="0"/>
      <w:marBottom w:val="0"/>
      <w:divBdr>
        <w:top w:val="none" w:sz="0" w:space="0" w:color="auto"/>
        <w:left w:val="none" w:sz="0" w:space="0" w:color="auto"/>
        <w:bottom w:val="none" w:sz="0" w:space="0" w:color="auto"/>
        <w:right w:val="none" w:sz="0" w:space="0" w:color="auto"/>
      </w:divBdr>
    </w:div>
    <w:div w:id="436750927">
      <w:bodyDiv w:val="1"/>
      <w:marLeft w:val="0"/>
      <w:marRight w:val="0"/>
      <w:marTop w:val="0"/>
      <w:marBottom w:val="0"/>
      <w:divBdr>
        <w:top w:val="none" w:sz="0" w:space="0" w:color="auto"/>
        <w:left w:val="none" w:sz="0" w:space="0" w:color="auto"/>
        <w:bottom w:val="none" w:sz="0" w:space="0" w:color="auto"/>
        <w:right w:val="none" w:sz="0" w:space="0" w:color="auto"/>
      </w:divBdr>
    </w:div>
    <w:div w:id="440076759">
      <w:bodyDiv w:val="1"/>
      <w:marLeft w:val="0"/>
      <w:marRight w:val="0"/>
      <w:marTop w:val="0"/>
      <w:marBottom w:val="0"/>
      <w:divBdr>
        <w:top w:val="none" w:sz="0" w:space="0" w:color="auto"/>
        <w:left w:val="none" w:sz="0" w:space="0" w:color="auto"/>
        <w:bottom w:val="none" w:sz="0" w:space="0" w:color="auto"/>
        <w:right w:val="none" w:sz="0" w:space="0" w:color="auto"/>
      </w:divBdr>
    </w:div>
    <w:div w:id="559022100">
      <w:bodyDiv w:val="1"/>
      <w:marLeft w:val="0"/>
      <w:marRight w:val="0"/>
      <w:marTop w:val="0"/>
      <w:marBottom w:val="0"/>
      <w:divBdr>
        <w:top w:val="none" w:sz="0" w:space="0" w:color="auto"/>
        <w:left w:val="none" w:sz="0" w:space="0" w:color="auto"/>
        <w:bottom w:val="none" w:sz="0" w:space="0" w:color="auto"/>
        <w:right w:val="none" w:sz="0" w:space="0" w:color="auto"/>
      </w:divBdr>
    </w:div>
    <w:div w:id="595138754">
      <w:bodyDiv w:val="1"/>
      <w:marLeft w:val="0"/>
      <w:marRight w:val="0"/>
      <w:marTop w:val="0"/>
      <w:marBottom w:val="0"/>
      <w:divBdr>
        <w:top w:val="none" w:sz="0" w:space="0" w:color="auto"/>
        <w:left w:val="none" w:sz="0" w:space="0" w:color="auto"/>
        <w:bottom w:val="none" w:sz="0" w:space="0" w:color="auto"/>
        <w:right w:val="none" w:sz="0" w:space="0" w:color="auto"/>
      </w:divBdr>
    </w:div>
    <w:div w:id="681053902">
      <w:bodyDiv w:val="1"/>
      <w:marLeft w:val="0"/>
      <w:marRight w:val="0"/>
      <w:marTop w:val="0"/>
      <w:marBottom w:val="0"/>
      <w:divBdr>
        <w:top w:val="none" w:sz="0" w:space="0" w:color="auto"/>
        <w:left w:val="none" w:sz="0" w:space="0" w:color="auto"/>
        <w:bottom w:val="none" w:sz="0" w:space="0" w:color="auto"/>
        <w:right w:val="none" w:sz="0" w:space="0" w:color="auto"/>
      </w:divBdr>
    </w:div>
    <w:div w:id="883639650">
      <w:bodyDiv w:val="1"/>
      <w:marLeft w:val="0"/>
      <w:marRight w:val="0"/>
      <w:marTop w:val="0"/>
      <w:marBottom w:val="0"/>
      <w:divBdr>
        <w:top w:val="none" w:sz="0" w:space="0" w:color="auto"/>
        <w:left w:val="none" w:sz="0" w:space="0" w:color="auto"/>
        <w:bottom w:val="none" w:sz="0" w:space="0" w:color="auto"/>
        <w:right w:val="none" w:sz="0" w:space="0" w:color="auto"/>
      </w:divBdr>
    </w:div>
    <w:div w:id="913586218">
      <w:bodyDiv w:val="1"/>
      <w:marLeft w:val="0"/>
      <w:marRight w:val="0"/>
      <w:marTop w:val="0"/>
      <w:marBottom w:val="0"/>
      <w:divBdr>
        <w:top w:val="none" w:sz="0" w:space="0" w:color="auto"/>
        <w:left w:val="none" w:sz="0" w:space="0" w:color="auto"/>
        <w:bottom w:val="none" w:sz="0" w:space="0" w:color="auto"/>
        <w:right w:val="none" w:sz="0" w:space="0" w:color="auto"/>
      </w:divBdr>
    </w:div>
    <w:div w:id="947472072">
      <w:bodyDiv w:val="1"/>
      <w:marLeft w:val="0"/>
      <w:marRight w:val="0"/>
      <w:marTop w:val="0"/>
      <w:marBottom w:val="0"/>
      <w:divBdr>
        <w:top w:val="none" w:sz="0" w:space="0" w:color="auto"/>
        <w:left w:val="none" w:sz="0" w:space="0" w:color="auto"/>
        <w:bottom w:val="none" w:sz="0" w:space="0" w:color="auto"/>
        <w:right w:val="none" w:sz="0" w:space="0" w:color="auto"/>
      </w:divBdr>
    </w:div>
    <w:div w:id="1175221521">
      <w:bodyDiv w:val="1"/>
      <w:marLeft w:val="0"/>
      <w:marRight w:val="0"/>
      <w:marTop w:val="0"/>
      <w:marBottom w:val="0"/>
      <w:divBdr>
        <w:top w:val="none" w:sz="0" w:space="0" w:color="auto"/>
        <w:left w:val="none" w:sz="0" w:space="0" w:color="auto"/>
        <w:bottom w:val="none" w:sz="0" w:space="0" w:color="auto"/>
        <w:right w:val="none" w:sz="0" w:space="0" w:color="auto"/>
      </w:divBdr>
    </w:div>
    <w:div w:id="1480996307">
      <w:bodyDiv w:val="1"/>
      <w:marLeft w:val="0"/>
      <w:marRight w:val="0"/>
      <w:marTop w:val="0"/>
      <w:marBottom w:val="0"/>
      <w:divBdr>
        <w:top w:val="none" w:sz="0" w:space="0" w:color="auto"/>
        <w:left w:val="none" w:sz="0" w:space="0" w:color="auto"/>
        <w:bottom w:val="none" w:sz="0" w:space="0" w:color="auto"/>
        <w:right w:val="none" w:sz="0" w:space="0" w:color="auto"/>
      </w:divBdr>
      <w:divsChild>
        <w:div w:id="1969777867">
          <w:marLeft w:val="0"/>
          <w:marRight w:val="0"/>
          <w:marTop w:val="0"/>
          <w:marBottom w:val="0"/>
          <w:divBdr>
            <w:top w:val="none" w:sz="0" w:space="0" w:color="auto"/>
            <w:left w:val="none" w:sz="0" w:space="0" w:color="auto"/>
            <w:bottom w:val="none" w:sz="0" w:space="0" w:color="auto"/>
            <w:right w:val="none" w:sz="0" w:space="0" w:color="auto"/>
          </w:divBdr>
        </w:div>
      </w:divsChild>
    </w:div>
    <w:div w:id="1924872870">
      <w:bodyDiv w:val="1"/>
      <w:marLeft w:val="0"/>
      <w:marRight w:val="0"/>
      <w:marTop w:val="0"/>
      <w:marBottom w:val="0"/>
      <w:divBdr>
        <w:top w:val="none" w:sz="0" w:space="0" w:color="auto"/>
        <w:left w:val="none" w:sz="0" w:space="0" w:color="auto"/>
        <w:bottom w:val="none" w:sz="0" w:space="0" w:color="auto"/>
        <w:right w:val="none" w:sz="0" w:space="0" w:color="auto"/>
      </w:divBdr>
    </w:div>
    <w:div w:id="19771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daea1d9-f31c-4ee3-8953-5f9bed98f5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FFB44ACE202A4EB5673006B2BD4CD0" ma:contentTypeVersion="11" ma:contentTypeDescription="Create a new document." ma:contentTypeScope="" ma:versionID="fb5d3234f4c682b616b2084a299730a7">
  <xsd:schema xmlns:xsd="http://www.w3.org/2001/XMLSchema" xmlns:xs="http://www.w3.org/2001/XMLSchema" xmlns:p="http://schemas.microsoft.com/office/2006/metadata/properties" xmlns:ns3="0daea1d9-f31c-4ee3-8953-5f9bed98f523" targetNamespace="http://schemas.microsoft.com/office/2006/metadata/properties" ma:root="true" ma:fieldsID="de764c82d89f5c40bda051e770e9dc16" ns3:_="">
    <xsd:import namespace="0daea1d9-f31c-4ee3-8953-5f9bed98f523"/>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ea1d9-f31c-4ee3-8953-5f9bed98f5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C1E4-94AD-4062-8BFA-518861F89F7B}">
  <ds:schemaRefs>
    <ds:schemaRef ds:uri="http://schemas.microsoft.com/office/2006/metadata/properties"/>
    <ds:schemaRef ds:uri="http://schemas.microsoft.com/office/infopath/2007/PartnerControls"/>
    <ds:schemaRef ds:uri="0daea1d9-f31c-4ee3-8953-5f9bed98f523"/>
  </ds:schemaRefs>
</ds:datastoreItem>
</file>

<file path=customXml/itemProps2.xml><?xml version="1.0" encoding="utf-8"?>
<ds:datastoreItem xmlns:ds="http://schemas.openxmlformats.org/officeDocument/2006/customXml" ds:itemID="{304C1243-146D-433A-90CD-B40B0F20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ea1d9-f31c-4ee3-8953-5f9bed98f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47342-33CA-4623-883D-49757F2A3AC1}">
  <ds:schemaRefs>
    <ds:schemaRef ds:uri="http://schemas.microsoft.com/sharepoint/v3/contenttype/forms"/>
  </ds:schemaRefs>
</ds:datastoreItem>
</file>

<file path=customXml/itemProps4.xml><?xml version="1.0" encoding="utf-8"?>
<ds:datastoreItem xmlns:ds="http://schemas.openxmlformats.org/officeDocument/2006/customXml" ds:itemID="{928E2715-FB3E-4A80-88A5-BD59304F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Lockyer</dc:creator>
  <cp:keywords/>
  <dc:description/>
  <cp:lastModifiedBy>Tracey Smith</cp:lastModifiedBy>
  <cp:revision>2</cp:revision>
  <dcterms:created xsi:type="dcterms:W3CDTF">2026-06-22T12:34:00Z</dcterms:created>
  <dcterms:modified xsi:type="dcterms:W3CDTF">2026-06-22T12:34:00Z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0x010100FDFFB44ACE202A4EB5673006B2BD4CD0</vt:lpwstr>
  </property>
  <property fmtid="{D5CDD505-2E9C-101B-9397-08002B2CF9AE}" pid="3" name="Order">
    <vt:r8>961900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5;#Guidance|53c85c9e-0d47-4359-b67d-ac1eab6bfe55</vt:lpwstr>
  </property>
  <property fmtid="{D5CDD505-2E9C-101B-9397-08002B2CF9AE}" pid="11" name="Department">
    <vt:lpwstr>2;#HR|45f5ee68-5116-4b3a-8ad6-06c7b3767584</vt:lpwstr>
  </property>
  <property fmtid="{D5CDD505-2E9C-101B-9397-08002B2CF9AE}" pid="12" name="Area">
    <vt:lpwstr>2;#HR|45f5ee68-5116-4b3a-8ad6-06c7b3767584</vt:lpwstr>
  </property>
  <property fmtid="{D5CDD505-2E9C-101B-9397-08002B2CF9AE}" pid="13" name="DocumentType">
    <vt:lpwstr>33;#Job Description (JD)|76ebb2fc-8f5a-427a-bd1b-0372007d2a7e</vt:lpwstr>
  </property>
  <property fmtid="{D5CDD505-2E9C-101B-9397-08002B2CF9AE}" pid="14" name="j52c4452064c4282baaa52f948f12b01">
    <vt:lpwstr>HR|45f5ee68-5116-4b3a-8ad6-06c7b3767584</vt:lpwstr>
  </property>
  <property fmtid="{D5CDD505-2E9C-101B-9397-08002B2CF9AE}" pid="15" name="e76eede300d64dbf89d1fc7263edc9d2">
    <vt:lpwstr>Guidance|53c85c9e-0d47-4359-b67d-ac1eab6bfe55</vt:lpwstr>
  </property>
  <property fmtid="{D5CDD505-2E9C-101B-9397-08002B2CF9AE}" pid="16" name="b31dfc2e9e9f4daf8557f2e448f617cf">
    <vt:lpwstr>Job Description (JD)|76ebb2fc-8f5a-427a-bd1b-0372007d2a7e</vt:lpwstr>
  </property>
  <property fmtid="{D5CDD505-2E9C-101B-9397-08002B2CF9AE}" pid="17" name="cfffb6f1b5c640fe992dfeb115f855c2">
    <vt:lpwstr>HR|45f5ee68-5116-4b3a-8ad6-06c7b3767584</vt:lpwstr>
  </property>
  <property fmtid="{D5CDD505-2E9C-101B-9397-08002B2CF9AE}" pid="18" name="MediaServiceImageTags">
    <vt:lpwstr/>
  </property>
</Properties>
</file>